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F389A" w14:textId="77777777" w:rsidR="00CF4B46" w:rsidRDefault="00CF4B46" w:rsidP="00743A3B">
      <w:pPr>
        <w:spacing w:after="0"/>
        <w:rPr>
          <w:rFonts w:cs="Times New Roman"/>
          <w:bCs/>
          <w:szCs w:val="28"/>
        </w:rPr>
      </w:pPr>
    </w:p>
    <w:p w14:paraId="3440735B" w14:textId="77777777" w:rsidR="00267502" w:rsidRDefault="00267502" w:rsidP="00BB570F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05488D98" w14:textId="50C1C21B" w:rsidR="000B6AA0" w:rsidRDefault="00BB570F" w:rsidP="00BB570F">
      <w:pPr>
        <w:spacing w:after="0" w:line="240" w:lineRule="auto"/>
        <w:rPr>
          <w:rFonts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C51D63">
        <w:rPr>
          <w:rFonts w:eastAsia="Times New Roman" w:cs="Times New Roman"/>
          <w:sz w:val="20"/>
          <w:szCs w:val="20"/>
          <w:lang w:eastAsia="ru-RU"/>
        </w:rPr>
        <w:t xml:space="preserve">   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C51D63">
        <w:rPr>
          <w:rFonts w:eastAsia="Times New Roman" w:cs="Times New Roman"/>
          <w:sz w:val="24"/>
          <w:szCs w:val="20"/>
          <w:lang w:eastAsia="ru-RU"/>
        </w:rPr>
        <w:t>от ________</w:t>
      </w:r>
      <w:r w:rsidR="00C51D63">
        <w:rPr>
          <w:rFonts w:eastAsia="Times New Roman" w:cs="Times New Roman"/>
          <w:sz w:val="24"/>
          <w:szCs w:val="20"/>
          <w:lang w:eastAsia="ru-RU"/>
        </w:rPr>
        <w:t>______</w:t>
      </w:r>
      <w:r w:rsidRPr="00C51D63">
        <w:rPr>
          <w:rFonts w:eastAsia="Times New Roman" w:cs="Times New Roman"/>
          <w:sz w:val="24"/>
          <w:szCs w:val="20"/>
          <w:lang w:eastAsia="ru-RU"/>
        </w:rPr>
        <w:t>№______</w:t>
      </w:r>
      <w:r w:rsidR="004831EF">
        <w:rPr>
          <w:rFonts w:eastAsia="Times New Roman" w:cs="Times New Roman"/>
          <w:sz w:val="24"/>
          <w:szCs w:val="20"/>
          <w:lang w:eastAsia="ru-RU"/>
        </w:rPr>
        <w:t>____</w:t>
      </w:r>
      <w:r w:rsidRPr="00C51D63">
        <w:rPr>
          <w:rFonts w:eastAsia="Times New Roman" w:cs="Times New Roman"/>
          <w:sz w:val="24"/>
          <w:szCs w:val="20"/>
          <w:lang w:eastAsia="ru-RU"/>
        </w:rPr>
        <w:t>__</w:t>
      </w:r>
    </w:p>
    <w:p w14:paraId="4B6CAEC0" w14:textId="77777777" w:rsidR="00E84F14" w:rsidRPr="00C51D63" w:rsidRDefault="00E84F14" w:rsidP="00BB570F">
      <w:pPr>
        <w:spacing w:after="0" w:line="240" w:lineRule="auto"/>
        <w:rPr>
          <w:rFonts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/>
          <w:sz w:val="24"/>
          <w:szCs w:val="20"/>
          <w:lang w:eastAsia="ru-RU"/>
        </w:rPr>
        <w:t xml:space="preserve">    На № </w:t>
      </w:r>
      <w:r w:rsidR="002849B5">
        <w:rPr>
          <w:rFonts w:eastAsia="Times New Roman" w:cs="Times New Roman"/>
          <w:sz w:val="24"/>
          <w:szCs w:val="20"/>
          <w:lang w:eastAsia="ru-RU"/>
        </w:rPr>
        <w:t xml:space="preserve"> </w:t>
      </w:r>
      <w:r w:rsidR="00565A9C">
        <w:rPr>
          <w:rFonts w:eastAsia="Times New Roman" w:cs="Times New Roman"/>
          <w:sz w:val="24"/>
          <w:szCs w:val="20"/>
          <w:lang w:eastAsia="ru-RU"/>
        </w:rPr>
        <w:t>_________</w:t>
      </w:r>
      <w:r>
        <w:rPr>
          <w:rFonts w:eastAsia="Times New Roman" w:cs="Times New Roman"/>
          <w:sz w:val="24"/>
          <w:szCs w:val="20"/>
          <w:lang w:eastAsia="ru-RU"/>
        </w:rPr>
        <w:t xml:space="preserve"> от </w:t>
      </w:r>
      <w:r w:rsidR="00565A9C">
        <w:rPr>
          <w:rFonts w:eastAsia="Times New Roman" w:cs="Times New Roman"/>
          <w:sz w:val="24"/>
          <w:szCs w:val="20"/>
          <w:lang w:eastAsia="ru-RU"/>
        </w:rPr>
        <w:t>____________</w:t>
      </w:r>
    </w:p>
    <w:tbl>
      <w:tblPr>
        <w:tblpPr w:leftFromText="180" w:rightFromText="180" w:horzAnchor="margin" w:tblpXSpec="center" w:tblpY="634"/>
        <w:tblW w:w="9889" w:type="dxa"/>
        <w:tblLayout w:type="fixed"/>
        <w:tblLook w:val="04A0" w:firstRow="1" w:lastRow="0" w:firstColumn="1" w:lastColumn="0" w:noHBand="0" w:noVBand="1"/>
      </w:tblPr>
      <w:tblGrid>
        <w:gridCol w:w="4849"/>
        <w:gridCol w:w="5040"/>
      </w:tblGrid>
      <w:tr w:rsidR="004831EF" w:rsidRPr="00FD01EB" w14:paraId="1CDCE47E" w14:textId="77777777" w:rsidTr="00267502">
        <w:trPr>
          <w:trHeight w:val="1847"/>
        </w:trPr>
        <w:tc>
          <w:tcPr>
            <w:tcW w:w="4849" w:type="dxa"/>
            <w:vAlign w:val="center"/>
          </w:tcPr>
          <w:p w14:paraId="2378CDE0" w14:textId="7BA79A92" w:rsidR="004831EF" w:rsidRPr="00267502" w:rsidRDefault="00267502" w:rsidP="00F9212D">
            <w:pPr>
              <w:spacing w:after="0" w:line="240" w:lineRule="auto"/>
              <w:jc w:val="center"/>
              <w:rPr>
                <w:rFonts w:eastAsia="Times New Roman" w:cs="Times New Roman"/>
                <w:sz w:val="40"/>
                <w:szCs w:val="40"/>
                <w:lang w:eastAsia="ru-RU"/>
              </w:rPr>
            </w:pPr>
            <w:r w:rsidRPr="00267502">
              <w:rPr>
                <w:rFonts w:eastAsia="Times New Roman" w:cs="Times New Roman"/>
                <w:sz w:val="40"/>
                <w:szCs w:val="40"/>
                <w:lang w:eastAsia="ru-RU"/>
              </w:rPr>
              <w:t>Добавить фирменный бланк</w:t>
            </w:r>
          </w:p>
        </w:tc>
        <w:tc>
          <w:tcPr>
            <w:tcW w:w="5040" w:type="dxa"/>
            <w:vMerge w:val="restart"/>
          </w:tcPr>
          <w:p w14:paraId="6C7EC0D8" w14:textId="77777777" w:rsidR="004831EF" w:rsidRDefault="004831EF" w:rsidP="004831EF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14:paraId="55B920B1" w14:textId="77777777" w:rsidR="004831EF" w:rsidRDefault="004831EF" w:rsidP="004831EF">
            <w:pPr>
              <w:spacing w:after="0"/>
              <w:jc w:val="right"/>
              <w:rPr>
                <w:rFonts w:eastAsia="Calibri" w:cs="Times New Roman"/>
                <w:szCs w:val="24"/>
              </w:rPr>
            </w:pPr>
          </w:p>
          <w:p w14:paraId="3A281AD1" w14:textId="77777777" w:rsidR="004831EF" w:rsidRDefault="004831EF" w:rsidP="004831EF">
            <w:pPr>
              <w:spacing w:after="0"/>
              <w:jc w:val="right"/>
              <w:rPr>
                <w:rFonts w:eastAsia="Calibri" w:cs="Times New Roman"/>
                <w:szCs w:val="24"/>
              </w:rPr>
            </w:pPr>
          </w:p>
          <w:p w14:paraId="2F9988B6" w14:textId="77777777" w:rsidR="004831EF" w:rsidRDefault="004831EF" w:rsidP="004831EF">
            <w:pPr>
              <w:spacing w:after="0"/>
              <w:jc w:val="right"/>
              <w:rPr>
                <w:rFonts w:eastAsia="Calibri" w:cs="Times New Roman"/>
                <w:szCs w:val="24"/>
              </w:rPr>
            </w:pPr>
          </w:p>
          <w:p w14:paraId="301E7E38" w14:textId="77777777" w:rsidR="002D1F93" w:rsidRPr="00C51D63" w:rsidRDefault="002D1F93" w:rsidP="0019348B">
            <w:pPr>
              <w:spacing w:after="0"/>
              <w:jc w:val="right"/>
              <w:rPr>
                <w:rFonts w:eastAsia="Calibri" w:cs="Times New Roman"/>
                <w:szCs w:val="24"/>
              </w:rPr>
            </w:pPr>
          </w:p>
        </w:tc>
      </w:tr>
      <w:tr w:rsidR="004831EF" w:rsidRPr="00FD01EB" w14:paraId="3E1B8ADD" w14:textId="77777777" w:rsidTr="00367BC9">
        <w:trPr>
          <w:trHeight w:val="2827"/>
        </w:trPr>
        <w:tc>
          <w:tcPr>
            <w:tcW w:w="4849" w:type="dxa"/>
          </w:tcPr>
          <w:p w14:paraId="5101AD6F" w14:textId="5B5B1858" w:rsidR="004831EF" w:rsidRPr="00FD01EB" w:rsidRDefault="004831EF" w:rsidP="005015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040" w:type="dxa"/>
            <w:vMerge/>
          </w:tcPr>
          <w:p w14:paraId="48674DAC" w14:textId="77777777" w:rsidR="004831EF" w:rsidRPr="00FD01EB" w:rsidRDefault="004831EF" w:rsidP="00501559">
            <w:pPr>
              <w:spacing w:after="0" w:line="240" w:lineRule="auto"/>
              <w:ind w:left="54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14:paraId="41AB0FC9" w14:textId="77777777" w:rsidR="00AE2523" w:rsidRDefault="00AE2523" w:rsidP="00A33B7F">
      <w:pPr>
        <w:spacing w:after="0" w:line="276" w:lineRule="auto"/>
        <w:rPr>
          <w:rFonts w:eastAsia="Calibri" w:cs="Times New Roman"/>
          <w:szCs w:val="24"/>
        </w:rPr>
      </w:pPr>
    </w:p>
    <w:p w14:paraId="5A896124" w14:textId="2767ECB0" w:rsidR="006C0F24" w:rsidRPr="00687660" w:rsidRDefault="003C5F0D" w:rsidP="006C0F24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Уведомление</w:t>
      </w:r>
    </w:p>
    <w:p w14:paraId="63609B16" w14:textId="69981E2D" w:rsidR="006C0F24" w:rsidRPr="00687660" w:rsidRDefault="0019348B" w:rsidP="006C0F24">
      <w:pPr>
        <w:spacing w:after="0"/>
        <w:jc w:val="center"/>
        <w:rPr>
          <w:sz w:val="26"/>
          <w:szCs w:val="26"/>
        </w:rPr>
      </w:pPr>
      <w:r w:rsidRPr="00687660">
        <w:rPr>
          <w:sz w:val="26"/>
          <w:szCs w:val="26"/>
        </w:rPr>
        <w:t xml:space="preserve">об одностороннем отказе заказчика от исполнения </w:t>
      </w:r>
      <w:r w:rsidR="002862F6">
        <w:rPr>
          <w:sz w:val="26"/>
          <w:szCs w:val="26"/>
        </w:rPr>
        <w:t>договора</w:t>
      </w:r>
    </w:p>
    <w:p w14:paraId="0C2A823F" w14:textId="1A4CCB3D" w:rsidR="0019348B" w:rsidRPr="00687660" w:rsidRDefault="0019348B" w:rsidP="006C0F24">
      <w:pPr>
        <w:spacing w:after="0"/>
        <w:jc w:val="center"/>
        <w:rPr>
          <w:sz w:val="26"/>
          <w:szCs w:val="26"/>
        </w:rPr>
      </w:pPr>
      <w:r w:rsidRPr="00687660">
        <w:rPr>
          <w:sz w:val="26"/>
          <w:szCs w:val="26"/>
        </w:rPr>
        <w:t>от 1</w:t>
      </w:r>
      <w:r w:rsidR="002862F6">
        <w:rPr>
          <w:sz w:val="26"/>
          <w:szCs w:val="26"/>
        </w:rPr>
        <w:t>1</w:t>
      </w:r>
      <w:r w:rsidRPr="00687660">
        <w:rPr>
          <w:sz w:val="26"/>
          <w:szCs w:val="26"/>
        </w:rPr>
        <w:t xml:space="preserve"> </w:t>
      </w:r>
      <w:r w:rsidR="002862F6">
        <w:rPr>
          <w:sz w:val="26"/>
          <w:szCs w:val="26"/>
        </w:rPr>
        <w:t>ноября</w:t>
      </w:r>
      <w:r w:rsidRPr="00687660">
        <w:rPr>
          <w:sz w:val="26"/>
          <w:szCs w:val="26"/>
        </w:rPr>
        <w:t xml:space="preserve"> 202</w:t>
      </w:r>
      <w:r w:rsidR="002862F6">
        <w:rPr>
          <w:sz w:val="26"/>
          <w:szCs w:val="26"/>
        </w:rPr>
        <w:t>4</w:t>
      </w:r>
      <w:r w:rsidRPr="00687660">
        <w:rPr>
          <w:sz w:val="26"/>
          <w:szCs w:val="26"/>
        </w:rPr>
        <w:t xml:space="preserve"> г. </w:t>
      </w:r>
      <w:r w:rsidR="002862F6" w:rsidRPr="002862F6">
        <w:rPr>
          <w:b/>
          <w:sz w:val="26"/>
          <w:szCs w:val="26"/>
        </w:rPr>
        <w:t xml:space="preserve">№ </w:t>
      </w:r>
      <w:bookmarkStart w:id="0" w:name="_Hlk206066483"/>
      <w:r w:rsidR="002862F6" w:rsidRPr="002862F6">
        <w:rPr>
          <w:b/>
          <w:sz w:val="26"/>
          <w:szCs w:val="26"/>
        </w:rPr>
        <w:t>28К/2024</w:t>
      </w:r>
      <w:bookmarkEnd w:id="0"/>
    </w:p>
    <w:p w14:paraId="55D369E7" w14:textId="77777777" w:rsidR="006C0F24" w:rsidRPr="00687660" w:rsidRDefault="006C0F24" w:rsidP="006C0F24">
      <w:pPr>
        <w:spacing w:after="0"/>
        <w:jc w:val="center"/>
        <w:rPr>
          <w:sz w:val="26"/>
          <w:szCs w:val="26"/>
        </w:rPr>
      </w:pPr>
    </w:p>
    <w:p w14:paraId="2A92938B" w14:textId="5B3C0D9C" w:rsidR="0019348B" w:rsidRPr="0027330A" w:rsidRDefault="0019348B" w:rsidP="0048628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sz w:val="26"/>
          <w:szCs w:val="26"/>
        </w:rPr>
      </w:pPr>
      <w:r w:rsidRPr="0027330A">
        <w:rPr>
          <w:sz w:val="26"/>
          <w:szCs w:val="26"/>
        </w:rPr>
        <w:t xml:space="preserve">По </w:t>
      </w:r>
      <w:r w:rsidR="0027330A" w:rsidRPr="0027330A">
        <w:rPr>
          <w:noProof/>
          <w:sz w:val="26"/>
          <w:szCs w:val="26"/>
        </w:rPr>
        <w:t xml:space="preserve">результатам </w:t>
      </w:r>
      <w:r w:rsidR="0027330A" w:rsidRPr="0027330A">
        <w:rPr>
          <w:sz w:val="26"/>
          <w:szCs w:val="26"/>
        </w:rPr>
        <w:t>запроса котировок в электронной форме</w:t>
      </w:r>
      <w:r w:rsidR="0027330A" w:rsidRPr="0027330A">
        <w:rPr>
          <w:sz w:val="26"/>
          <w:szCs w:val="26"/>
        </w:rPr>
        <w:t xml:space="preserve"> </w:t>
      </w:r>
      <w:r w:rsidR="0027330A" w:rsidRPr="0027330A">
        <w:rPr>
          <w:sz w:val="26"/>
          <w:szCs w:val="26"/>
        </w:rPr>
        <w:t>№ 3237971 от 21.10.2024 г., протокол № 3237971 от 29.10.2024г.</w:t>
      </w:r>
      <w:r w:rsidRPr="0027330A">
        <w:rPr>
          <w:sz w:val="26"/>
          <w:szCs w:val="26"/>
        </w:rPr>
        <w:t xml:space="preserve">, на </w:t>
      </w:r>
      <w:r w:rsidR="0027330A" w:rsidRPr="0027330A">
        <w:rPr>
          <w:rFonts w:eastAsia="Calibri"/>
          <w:sz w:val="26"/>
          <w:szCs w:val="26"/>
        </w:rPr>
        <w:t>в</w:t>
      </w:r>
      <w:r w:rsidR="0027330A" w:rsidRPr="0027330A">
        <w:rPr>
          <w:rFonts w:eastAsia="Calibri"/>
          <w:sz w:val="26"/>
          <w:szCs w:val="26"/>
        </w:rPr>
        <w:t>ыполн</w:t>
      </w:r>
      <w:r w:rsidR="0027330A" w:rsidRPr="0027330A">
        <w:rPr>
          <w:rFonts w:eastAsia="Calibri"/>
          <w:sz w:val="26"/>
          <w:szCs w:val="26"/>
        </w:rPr>
        <w:t>ение</w:t>
      </w:r>
      <w:r w:rsidR="0027330A" w:rsidRPr="0027330A">
        <w:rPr>
          <w:rFonts w:eastAsia="Calibri"/>
          <w:sz w:val="26"/>
          <w:szCs w:val="26"/>
        </w:rPr>
        <w:t xml:space="preserve"> проектно-</w:t>
      </w:r>
      <w:r w:rsidR="0027330A" w:rsidRPr="0027330A">
        <w:rPr>
          <w:rFonts w:eastAsia="Calibri"/>
          <w:sz w:val="26"/>
          <w:szCs w:val="26"/>
        </w:rPr>
        <w:t>изыскательские работы</w:t>
      </w:r>
      <w:r w:rsidR="0027330A" w:rsidRPr="0027330A">
        <w:rPr>
          <w:rFonts w:eastAsia="Calibri"/>
          <w:sz w:val="26"/>
          <w:szCs w:val="26"/>
        </w:rPr>
        <w:t xml:space="preserve"> по строительству объекта "Административное здание по адресу: Лесопарковая, д.1, г. Магнитогорска Челябинской области"</w:t>
      </w:r>
      <w:r w:rsidRPr="0027330A">
        <w:rPr>
          <w:sz w:val="26"/>
          <w:szCs w:val="26"/>
        </w:rPr>
        <w:t xml:space="preserve">, </w:t>
      </w:r>
      <w:r w:rsidR="0027330A" w:rsidRPr="0027330A">
        <w:rPr>
          <w:sz w:val="26"/>
          <w:szCs w:val="26"/>
        </w:rPr>
        <w:t>Общество с ограниченной ответственностью «</w:t>
      </w:r>
      <w:proofErr w:type="spellStart"/>
      <w:r w:rsidR="0027330A" w:rsidRPr="0027330A">
        <w:rPr>
          <w:sz w:val="26"/>
          <w:szCs w:val="26"/>
        </w:rPr>
        <w:t>Стройинжиниринг</w:t>
      </w:r>
      <w:proofErr w:type="spellEnd"/>
      <w:r w:rsidR="0027330A" w:rsidRPr="0027330A">
        <w:rPr>
          <w:sz w:val="26"/>
          <w:szCs w:val="26"/>
        </w:rPr>
        <w:t>»</w:t>
      </w:r>
      <w:r w:rsidRPr="0027330A">
        <w:rPr>
          <w:sz w:val="26"/>
          <w:szCs w:val="26"/>
        </w:rPr>
        <w:t>, признано победителем.</w:t>
      </w:r>
    </w:p>
    <w:p w14:paraId="5433000E" w14:textId="455031F9" w:rsidR="006C0F24" w:rsidRPr="00616E92" w:rsidRDefault="006C0F24" w:rsidP="0048628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sz w:val="26"/>
          <w:szCs w:val="26"/>
        </w:rPr>
      </w:pPr>
      <w:r w:rsidRPr="00616E92">
        <w:rPr>
          <w:sz w:val="26"/>
          <w:szCs w:val="26"/>
        </w:rPr>
        <w:t>«</w:t>
      </w:r>
      <w:r w:rsidR="0077474F" w:rsidRPr="00616E92">
        <w:rPr>
          <w:sz w:val="26"/>
          <w:szCs w:val="26"/>
        </w:rPr>
        <w:t>1</w:t>
      </w:r>
      <w:r w:rsidR="00616E92" w:rsidRPr="00616E92">
        <w:rPr>
          <w:sz w:val="26"/>
          <w:szCs w:val="26"/>
        </w:rPr>
        <w:t>1</w:t>
      </w:r>
      <w:r w:rsidRPr="00616E92">
        <w:rPr>
          <w:sz w:val="26"/>
          <w:szCs w:val="26"/>
        </w:rPr>
        <w:t xml:space="preserve">» </w:t>
      </w:r>
      <w:r w:rsidR="00616E92" w:rsidRPr="00616E92">
        <w:rPr>
          <w:sz w:val="26"/>
          <w:szCs w:val="26"/>
        </w:rPr>
        <w:t>ноября</w:t>
      </w:r>
      <w:r w:rsidRPr="00616E92">
        <w:rPr>
          <w:sz w:val="26"/>
          <w:szCs w:val="26"/>
        </w:rPr>
        <w:t xml:space="preserve"> 202</w:t>
      </w:r>
      <w:r w:rsidR="00616E92" w:rsidRPr="00616E92">
        <w:rPr>
          <w:sz w:val="26"/>
          <w:szCs w:val="26"/>
        </w:rPr>
        <w:t>4</w:t>
      </w:r>
      <w:r w:rsidRPr="00616E92">
        <w:rPr>
          <w:sz w:val="26"/>
          <w:szCs w:val="26"/>
        </w:rPr>
        <w:t xml:space="preserve"> года между </w:t>
      </w:r>
      <w:r w:rsidR="00616E92" w:rsidRPr="00616E92">
        <w:rPr>
          <w:sz w:val="26"/>
          <w:szCs w:val="26"/>
        </w:rPr>
        <w:t>Муниципальное автономное учреждение «Парки Магнитки» города Магнитогорска</w:t>
      </w:r>
      <w:r w:rsidRPr="00616E92">
        <w:rPr>
          <w:sz w:val="26"/>
          <w:szCs w:val="26"/>
        </w:rPr>
        <w:t xml:space="preserve"> (далее – Заказчик) и </w:t>
      </w:r>
      <w:r w:rsidR="00616E92" w:rsidRPr="00616E92">
        <w:rPr>
          <w:sz w:val="26"/>
          <w:szCs w:val="26"/>
        </w:rPr>
        <w:t>Общество с ограниченной ответственностью «</w:t>
      </w:r>
      <w:proofErr w:type="spellStart"/>
      <w:r w:rsidR="00616E92" w:rsidRPr="00616E92">
        <w:rPr>
          <w:sz w:val="26"/>
          <w:szCs w:val="26"/>
        </w:rPr>
        <w:t>Стройинжиниринг</w:t>
      </w:r>
      <w:proofErr w:type="spellEnd"/>
      <w:r w:rsidR="00616E92" w:rsidRPr="00616E92">
        <w:rPr>
          <w:sz w:val="26"/>
          <w:szCs w:val="26"/>
        </w:rPr>
        <w:t>»</w:t>
      </w:r>
      <w:r w:rsidRPr="00616E92">
        <w:rPr>
          <w:sz w:val="26"/>
          <w:szCs w:val="26"/>
        </w:rPr>
        <w:t xml:space="preserve"> (далее – </w:t>
      </w:r>
      <w:r w:rsidR="005422CE" w:rsidRPr="005422CE">
        <w:rPr>
          <w:color w:val="000000"/>
          <w:sz w:val="26"/>
          <w:szCs w:val="26"/>
        </w:rPr>
        <w:t>Подрядчик</w:t>
      </w:r>
      <w:r w:rsidRPr="005422CE">
        <w:rPr>
          <w:sz w:val="26"/>
          <w:szCs w:val="26"/>
        </w:rPr>
        <w:t>)</w:t>
      </w:r>
      <w:r w:rsidRPr="00616E92">
        <w:rPr>
          <w:sz w:val="26"/>
          <w:szCs w:val="26"/>
        </w:rPr>
        <w:t xml:space="preserve"> был заключен </w:t>
      </w:r>
      <w:r w:rsidR="00616E92" w:rsidRPr="00616E92">
        <w:rPr>
          <w:sz w:val="26"/>
          <w:szCs w:val="26"/>
        </w:rPr>
        <w:t>договор</w:t>
      </w:r>
      <w:r w:rsidRPr="00616E92">
        <w:rPr>
          <w:sz w:val="26"/>
          <w:szCs w:val="26"/>
        </w:rPr>
        <w:t xml:space="preserve"> № </w:t>
      </w:r>
      <w:r w:rsidR="00616E92" w:rsidRPr="00616E92">
        <w:rPr>
          <w:b/>
          <w:sz w:val="26"/>
          <w:szCs w:val="26"/>
        </w:rPr>
        <w:t>28К/2024</w:t>
      </w:r>
      <w:r w:rsidR="00616E92" w:rsidRPr="00616E92">
        <w:rPr>
          <w:sz w:val="26"/>
          <w:szCs w:val="26"/>
        </w:rPr>
        <w:t xml:space="preserve"> </w:t>
      </w:r>
      <w:r w:rsidRPr="00616E92">
        <w:rPr>
          <w:sz w:val="26"/>
          <w:szCs w:val="26"/>
        </w:rPr>
        <w:t xml:space="preserve">(далее – </w:t>
      </w:r>
      <w:r w:rsidR="00616E92" w:rsidRPr="00616E92">
        <w:rPr>
          <w:sz w:val="26"/>
          <w:szCs w:val="26"/>
        </w:rPr>
        <w:t>договор</w:t>
      </w:r>
      <w:r w:rsidRPr="00616E92">
        <w:rPr>
          <w:sz w:val="26"/>
          <w:szCs w:val="26"/>
        </w:rPr>
        <w:t xml:space="preserve">) </w:t>
      </w:r>
      <w:r w:rsidR="00616E92" w:rsidRPr="00616E92">
        <w:rPr>
          <w:sz w:val="26"/>
          <w:szCs w:val="26"/>
        </w:rPr>
        <w:t xml:space="preserve">на </w:t>
      </w:r>
      <w:r w:rsidR="00616E92" w:rsidRPr="00616E92">
        <w:rPr>
          <w:rFonts w:eastAsia="Calibri"/>
          <w:sz w:val="26"/>
          <w:szCs w:val="26"/>
        </w:rPr>
        <w:t>выполнение проектно-изыскательские работы по строительству объекта "Административное здание по адресу: Лесопарковая, д.1, г. Магнитогорска Челябинской области"</w:t>
      </w:r>
      <w:r w:rsidRPr="00616E92">
        <w:rPr>
          <w:sz w:val="26"/>
          <w:szCs w:val="26"/>
        </w:rPr>
        <w:t>.</w:t>
      </w:r>
    </w:p>
    <w:p w14:paraId="4395FAA5" w14:textId="61227230" w:rsidR="0048628A" w:rsidRPr="00FF4251" w:rsidRDefault="0048628A" w:rsidP="0048628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sz w:val="26"/>
          <w:szCs w:val="26"/>
        </w:rPr>
      </w:pPr>
      <w:r w:rsidRPr="00FF4251">
        <w:rPr>
          <w:sz w:val="26"/>
          <w:szCs w:val="26"/>
        </w:rPr>
        <w:t xml:space="preserve">В соответствии с условиями </w:t>
      </w:r>
      <w:r w:rsidR="005422CE" w:rsidRPr="00FF4251">
        <w:rPr>
          <w:sz w:val="26"/>
          <w:szCs w:val="26"/>
        </w:rPr>
        <w:t>договора</w:t>
      </w:r>
      <w:r w:rsidRPr="00FF4251">
        <w:rPr>
          <w:sz w:val="26"/>
          <w:szCs w:val="26"/>
        </w:rPr>
        <w:t xml:space="preserve"> </w:t>
      </w:r>
      <w:r w:rsidR="005422CE" w:rsidRPr="00FF4251">
        <w:rPr>
          <w:color w:val="000000"/>
          <w:sz w:val="26"/>
          <w:szCs w:val="26"/>
        </w:rPr>
        <w:t>Подрядчик</w:t>
      </w:r>
      <w:r w:rsidRPr="00FF4251">
        <w:rPr>
          <w:sz w:val="26"/>
          <w:szCs w:val="26"/>
        </w:rPr>
        <w:t xml:space="preserve"> обязался: </w:t>
      </w:r>
    </w:p>
    <w:p w14:paraId="1425951A" w14:textId="77777777" w:rsidR="00FF4251" w:rsidRPr="00FF4251" w:rsidRDefault="00A945B0" w:rsidP="00FF4251">
      <w:pPr>
        <w:spacing w:after="0"/>
        <w:jc w:val="both"/>
        <w:rPr>
          <w:sz w:val="26"/>
          <w:szCs w:val="26"/>
        </w:rPr>
      </w:pPr>
      <w:r w:rsidRPr="00FF4251">
        <w:rPr>
          <w:bCs/>
          <w:sz w:val="26"/>
          <w:szCs w:val="26"/>
        </w:rPr>
        <w:t xml:space="preserve">Пунктом </w:t>
      </w:r>
      <w:r w:rsidR="00FF4251" w:rsidRPr="00FF4251">
        <w:rPr>
          <w:sz w:val="26"/>
          <w:szCs w:val="26"/>
        </w:rPr>
        <w:t xml:space="preserve">3.3.13. </w:t>
      </w:r>
      <w:r w:rsidR="00FF4251" w:rsidRPr="00FF4251">
        <w:rPr>
          <w:spacing w:val="-2"/>
          <w:sz w:val="26"/>
          <w:szCs w:val="26"/>
        </w:rPr>
        <w:t>Провести экспертизу в ОГАУ «Госэкспертиза Челябинской области» с положительным заключением.</w:t>
      </w:r>
    </w:p>
    <w:p w14:paraId="6BBD5272" w14:textId="30E5ED12" w:rsidR="006C0F24" w:rsidRPr="00FF4251" w:rsidRDefault="006C0F24" w:rsidP="006C0F24">
      <w:pPr>
        <w:spacing w:after="0"/>
        <w:ind w:right="140" w:firstLine="709"/>
        <w:jc w:val="both"/>
        <w:rPr>
          <w:sz w:val="26"/>
          <w:szCs w:val="26"/>
        </w:rPr>
      </w:pPr>
      <w:r w:rsidRPr="00FF4251">
        <w:rPr>
          <w:sz w:val="26"/>
          <w:szCs w:val="26"/>
        </w:rPr>
        <w:t xml:space="preserve"> </w:t>
      </w:r>
      <w:r w:rsidR="00FF4251" w:rsidRPr="00FF4251">
        <w:rPr>
          <w:sz w:val="26"/>
          <w:szCs w:val="26"/>
        </w:rPr>
        <w:t>Д</w:t>
      </w:r>
      <w:r w:rsidRPr="00FF4251">
        <w:rPr>
          <w:sz w:val="26"/>
          <w:szCs w:val="26"/>
        </w:rPr>
        <w:t xml:space="preserve">анное условие </w:t>
      </w:r>
      <w:r w:rsidR="00FF4251" w:rsidRPr="00FF4251">
        <w:rPr>
          <w:sz w:val="26"/>
          <w:szCs w:val="26"/>
        </w:rPr>
        <w:t>договора</w:t>
      </w:r>
      <w:r w:rsidRPr="00FF4251">
        <w:rPr>
          <w:sz w:val="26"/>
          <w:szCs w:val="26"/>
        </w:rPr>
        <w:t xml:space="preserve"> было нарушено, до настоящего времени </w:t>
      </w:r>
      <w:r w:rsidR="00FF4251" w:rsidRPr="00FF4251">
        <w:rPr>
          <w:sz w:val="26"/>
          <w:szCs w:val="26"/>
        </w:rPr>
        <w:t>Подрядчиком</w:t>
      </w:r>
      <w:r w:rsidRPr="00FF4251">
        <w:rPr>
          <w:sz w:val="26"/>
          <w:szCs w:val="26"/>
        </w:rPr>
        <w:t xml:space="preserve"> обязательство не исполнено. </w:t>
      </w:r>
    </w:p>
    <w:p w14:paraId="78CED1ED" w14:textId="03CCB481" w:rsidR="00AE2523" w:rsidRPr="006835C7" w:rsidRDefault="006835C7" w:rsidP="00AE2523">
      <w:pPr>
        <w:spacing w:after="0"/>
        <w:ind w:right="282" w:firstLine="709"/>
        <w:jc w:val="both"/>
        <w:rPr>
          <w:sz w:val="26"/>
          <w:szCs w:val="26"/>
        </w:rPr>
      </w:pPr>
      <w:r w:rsidRPr="006835C7">
        <w:rPr>
          <w:sz w:val="26"/>
          <w:szCs w:val="26"/>
        </w:rPr>
        <w:t>Согласно требованиям</w:t>
      </w:r>
      <w:r w:rsidRPr="006835C7">
        <w:rPr>
          <w:sz w:val="26"/>
          <w:szCs w:val="26"/>
        </w:rPr>
        <w:t xml:space="preserve"> Федерального </w:t>
      </w:r>
      <w:r w:rsidRPr="006835C7">
        <w:rPr>
          <w:sz w:val="26"/>
          <w:szCs w:val="26"/>
        </w:rPr>
        <w:t>закона от</w:t>
      </w:r>
      <w:r w:rsidRPr="006835C7">
        <w:rPr>
          <w:sz w:val="26"/>
          <w:szCs w:val="26"/>
        </w:rPr>
        <w:t xml:space="preserve"> 18 июля 2011г. № 223-ФЗ "О закупках товаров, работ, услуг отдельными видами юридических лиц», Положением о </w:t>
      </w:r>
      <w:r w:rsidRPr="006835C7">
        <w:rPr>
          <w:sz w:val="26"/>
          <w:szCs w:val="26"/>
        </w:rPr>
        <w:t>закупке товаров</w:t>
      </w:r>
      <w:r w:rsidRPr="006835C7">
        <w:rPr>
          <w:sz w:val="26"/>
          <w:szCs w:val="26"/>
        </w:rPr>
        <w:t xml:space="preserve">, </w:t>
      </w:r>
      <w:r w:rsidR="00AE2523" w:rsidRPr="006835C7">
        <w:rPr>
          <w:sz w:val="26"/>
          <w:szCs w:val="26"/>
        </w:rPr>
        <w:t xml:space="preserve">Заказчик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отдельных видов </w:t>
      </w:r>
      <w:r w:rsidRPr="006835C7">
        <w:rPr>
          <w:sz w:val="26"/>
          <w:szCs w:val="26"/>
        </w:rPr>
        <w:t>обязательств при условии, если</w:t>
      </w:r>
      <w:r w:rsidR="00AE2523" w:rsidRPr="006835C7">
        <w:rPr>
          <w:sz w:val="26"/>
          <w:szCs w:val="26"/>
        </w:rPr>
        <w:t xml:space="preserve"> это было предусмотрено </w:t>
      </w:r>
      <w:r w:rsidRPr="006835C7">
        <w:rPr>
          <w:sz w:val="26"/>
          <w:szCs w:val="26"/>
        </w:rPr>
        <w:t>договором</w:t>
      </w:r>
      <w:r w:rsidR="00AE2523" w:rsidRPr="006835C7">
        <w:rPr>
          <w:sz w:val="26"/>
          <w:szCs w:val="26"/>
        </w:rPr>
        <w:t>.</w:t>
      </w:r>
    </w:p>
    <w:p w14:paraId="3158610B" w14:textId="1F00B206" w:rsidR="00AE2523" w:rsidRPr="00687660" w:rsidRDefault="00AE2523" w:rsidP="00AE2523">
      <w:pPr>
        <w:spacing w:after="0"/>
        <w:ind w:right="282" w:firstLine="709"/>
        <w:jc w:val="both"/>
        <w:rPr>
          <w:sz w:val="26"/>
          <w:szCs w:val="26"/>
        </w:rPr>
      </w:pPr>
      <w:r w:rsidRPr="00687660">
        <w:rPr>
          <w:sz w:val="26"/>
          <w:szCs w:val="26"/>
        </w:rPr>
        <w:lastRenderedPageBreak/>
        <w:t xml:space="preserve">На основании изложенного, руководствуясь пунктами </w:t>
      </w:r>
      <w:r w:rsidR="001E59D0">
        <w:rPr>
          <w:sz w:val="26"/>
          <w:szCs w:val="26"/>
        </w:rPr>
        <w:t>8.2.</w:t>
      </w:r>
      <w:r w:rsidRPr="00687660">
        <w:rPr>
          <w:sz w:val="26"/>
          <w:szCs w:val="26"/>
        </w:rPr>
        <w:t xml:space="preserve"> </w:t>
      </w:r>
      <w:r w:rsidR="001E59D0">
        <w:rPr>
          <w:sz w:val="26"/>
          <w:szCs w:val="26"/>
        </w:rPr>
        <w:t>договора</w:t>
      </w:r>
      <w:r w:rsidRPr="00687660">
        <w:rPr>
          <w:sz w:val="26"/>
          <w:szCs w:val="26"/>
        </w:rPr>
        <w:t xml:space="preserve">, </w:t>
      </w:r>
      <w:r w:rsidR="00F23F35" w:rsidRPr="006835C7">
        <w:rPr>
          <w:sz w:val="26"/>
          <w:szCs w:val="26"/>
        </w:rPr>
        <w:t>Гражданским кодексом Российской Федерации</w:t>
      </w:r>
      <w:r w:rsidR="00F23F35">
        <w:rPr>
          <w:sz w:val="26"/>
          <w:szCs w:val="26"/>
        </w:rPr>
        <w:t>:</w:t>
      </w:r>
    </w:p>
    <w:p w14:paraId="268FA4DC" w14:textId="481C1674" w:rsidR="00AE2523" w:rsidRPr="00687660" w:rsidRDefault="00AE2523" w:rsidP="001E59D0">
      <w:pPr>
        <w:spacing w:after="0"/>
        <w:jc w:val="both"/>
        <w:rPr>
          <w:sz w:val="26"/>
          <w:szCs w:val="26"/>
        </w:rPr>
      </w:pPr>
      <w:r w:rsidRPr="00687660">
        <w:rPr>
          <w:sz w:val="26"/>
          <w:szCs w:val="26"/>
        </w:rPr>
        <w:t xml:space="preserve">1. </w:t>
      </w:r>
      <w:r w:rsidR="00F23F35" w:rsidRPr="00F23F35">
        <w:rPr>
          <w:sz w:val="26"/>
          <w:szCs w:val="26"/>
        </w:rPr>
        <w:t xml:space="preserve">Заказчик </w:t>
      </w:r>
      <w:r w:rsidR="00F23F35" w:rsidRPr="00F23F35">
        <w:rPr>
          <w:sz w:val="26"/>
          <w:szCs w:val="26"/>
        </w:rPr>
        <w:t>приня</w:t>
      </w:r>
      <w:r w:rsidR="00F23F35" w:rsidRPr="00F23F35">
        <w:rPr>
          <w:sz w:val="26"/>
          <w:szCs w:val="26"/>
        </w:rPr>
        <w:t>л</w:t>
      </w:r>
      <w:r w:rsidR="00F23F35" w:rsidRPr="00F23F35">
        <w:rPr>
          <w:sz w:val="26"/>
          <w:szCs w:val="26"/>
        </w:rPr>
        <w:t xml:space="preserve"> решение об одностороннем отказе от исполнения Договора</w:t>
      </w:r>
      <w:r w:rsidRPr="00F23F35">
        <w:rPr>
          <w:sz w:val="26"/>
          <w:szCs w:val="26"/>
        </w:rPr>
        <w:t xml:space="preserve"> </w:t>
      </w:r>
      <w:r w:rsidR="001E59D0" w:rsidRPr="0027330A">
        <w:rPr>
          <w:sz w:val="26"/>
          <w:szCs w:val="26"/>
        </w:rPr>
        <w:t xml:space="preserve">на </w:t>
      </w:r>
      <w:r w:rsidR="001E59D0" w:rsidRPr="0027330A">
        <w:rPr>
          <w:rFonts w:eastAsia="Calibri"/>
          <w:sz w:val="26"/>
          <w:szCs w:val="26"/>
        </w:rPr>
        <w:t>выполнение проектно-изыскательские работы по строительству объекта "Административное здание по адресу: Лесопарковая, д.1, г. Магнитогорска Челябинской области"</w:t>
      </w:r>
      <w:r w:rsidRPr="00687660">
        <w:rPr>
          <w:sz w:val="26"/>
          <w:szCs w:val="26"/>
        </w:rPr>
        <w:t xml:space="preserve"> </w:t>
      </w:r>
      <w:r w:rsidR="001E59D0" w:rsidRPr="00687660">
        <w:rPr>
          <w:sz w:val="26"/>
          <w:szCs w:val="26"/>
        </w:rPr>
        <w:t>от 1</w:t>
      </w:r>
      <w:r w:rsidR="001E59D0">
        <w:rPr>
          <w:sz w:val="26"/>
          <w:szCs w:val="26"/>
        </w:rPr>
        <w:t>1</w:t>
      </w:r>
      <w:r w:rsidR="001E59D0" w:rsidRPr="00687660">
        <w:rPr>
          <w:sz w:val="26"/>
          <w:szCs w:val="26"/>
        </w:rPr>
        <w:t xml:space="preserve"> </w:t>
      </w:r>
      <w:r w:rsidR="001E59D0">
        <w:rPr>
          <w:sz w:val="26"/>
          <w:szCs w:val="26"/>
        </w:rPr>
        <w:t>ноября</w:t>
      </w:r>
      <w:r w:rsidR="001E59D0" w:rsidRPr="00687660">
        <w:rPr>
          <w:sz w:val="26"/>
          <w:szCs w:val="26"/>
        </w:rPr>
        <w:t xml:space="preserve"> 202</w:t>
      </w:r>
      <w:r w:rsidR="001E59D0">
        <w:rPr>
          <w:sz w:val="26"/>
          <w:szCs w:val="26"/>
        </w:rPr>
        <w:t>4</w:t>
      </w:r>
      <w:r w:rsidR="001E59D0" w:rsidRPr="00687660">
        <w:rPr>
          <w:sz w:val="26"/>
          <w:szCs w:val="26"/>
        </w:rPr>
        <w:t xml:space="preserve"> г. </w:t>
      </w:r>
      <w:r w:rsidR="001E59D0" w:rsidRPr="002862F6">
        <w:rPr>
          <w:b/>
          <w:sz w:val="26"/>
          <w:szCs w:val="26"/>
        </w:rPr>
        <w:t>№ 28К/2024</w:t>
      </w:r>
      <w:r w:rsidR="001E59D0">
        <w:rPr>
          <w:sz w:val="26"/>
          <w:szCs w:val="26"/>
        </w:rPr>
        <w:t xml:space="preserve"> </w:t>
      </w:r>
      <w:r w:rsidRPr="00687660">
        <w:rPr>
          <w:sz w:val="26"/>
          <w:szCs w:val="26"/>
        </w:rPr>
        <w:t xml:space="preserve">заключенного с </w:t>
      </w:r>
      <w:r w:rsidR="001E59D0" w:rsidRPr="0027330A">
        <w:rPr>
          <w:sz w:val="26"/>
          <w:szCs w:val="26"/>
        </w:rPr>
        <w:t>Общество с ограниченной ответственностью «</w:t>
      </w:r>
      <w:proofErr w:type="spellStart"/>
      <w:r w:rsidR="001E59D0" w:rsidRPr="0027330A">
        <w:rPr>
          <w:sz w:val="26"/>
          <w:szCs w:val="26"/>
        </w:rPr>
        <w:t>Стройинжиниринг</w:t>
      </w:r>
      <w:proofErr w:type="spellEnd"/>
      <w:r w:rsidR="001E59D0" w:rsidRPr="0027330A">
        <w:rPr>
          <w:sz w:val="26"/>
          <w:szCs w:val="26"/>
        </w:rPr>
        <w:t>»</w:t>
      </w:r>
      <w:r w:rsidRPr="00687660">
        <w:rPr>
          <w:sz w:val="26"/>
          <w:szCs w:val="26"/>
        </w:rPr>
        <w:t>.</w:t>
      </w:r>
    </w:p>
    <w:p w14:paraId="6FB458CC" w14:textId="380CCCFF" w:rsidR="002C22C5" w:rsidRPr="00F23F35" w:rsidRDefault="00AE2523" w:rsidP="00AE2523">
      <w:pPr>
        <w:spacing w:after="0"/>
        <w:ind w:right="282" w:firstLine="709"/>
        <w:jc w:val="both"/>
        <w:rPr>
          <w:sz w:val="26"/>
          <w:szCs w:val="26"/>
        </w:rPr>
      </w:pPr>
      <w:r w:rsidRPr="00F23F35">
        <w:rPr>
          <w:sz w:val="26"/>
          <w:szCs w:val="26"/>
        </w:rPr>
        <w:t xml:space="preserve">Настоящее решение вступает в силу </w:t>
      </w:r>
      <w:r w:rsidR="00F23F35" w:rsidRPr="00F23F35">
        <w:rPr>
          <w:sz w:val="26"/>
          <w:szCs w:val="26"/>
        </w:rPr>
        <w:t xml:space="preserve">с момента получения </w:t>
      </w:r>
      <w:r w:rsidR="00F23F35" w:rsidRPr="00F23F35">
        <w:rPr>
          <w:sz w:val="26"/>
          <w:szCs w:val="26"/>
        </w:rPr>
        <w:t>Подрядчиком уведомления</w:t>
      </w:r>
      <w:r w:rsidR="00F23F35" w:rsidRPr="00F23F35">
        <w:rPr>
          <w:sz w:val="26"/>
          <w:szCs w:val="26"/>
        </w:rPr>
        <w:t xml:space="preserve"> Заказчика об одностороннем отказе от исполнения Договора</w:t>
      </w:r>
      <w:r w:rsidR="00F23F35" w:rsidRPr="00F23F35">
        <w:rPr>
          <w:sz w:val="26"/>
          <w:szCs w:val="26"/>
        </w:rPr>
        <w:t xml:space="preserve"> </w:t>
      </w:r>
      <w:r w:rsidRPr="00F23F35">
        <w:rPr>
          <w:sz w:val="26"/>
          <w:szCs w:val="26"/>
        </w:rPr>
        <w:t xml:space="preserve">и контракт </w:t>
      </w:r>
      <w:r w:rsidR="00F23F35" w:rsidRPr="00F23F35">
        <w:rPr>
          <w:b/>
          <w:sz w:val="26"/>
          <w:szCs w:val="26"/>
        </w:rPr>
        <w:t>№ 28К/</w:t>
      </w:r>
      <w:r w:rsidR="00F23F35" w:rsidRPr="00F23F35">
        <w:rPr>
          <w:b/>
          <w:sz w:val="26"/>
          <w:szCs w:val="26"/>
        </w:rPr>
        <w:t>2024</w:t>
      </w:r>
      <w:r w:rsidR="00F23F35" w:rsidRPr="00F23F35">
        <w:rPr>
          <w:sz w:val="26"/>
          <w:szCs w:val="26"/>
        </w:rPr>
        <w:t xml:space="preserve"> от</w:t>
      </w:r>
      <w:r w:rsidRPr="00F23F35">
        <w:rPr>
          <w:sz w:val="26"/>
          <w:szCs w:val="26"/>
        </w:rPr>
        <w:t xml:space="preserve"> 1</w:t>
      </w:r>
      <w:r w:rsidR="00F23F35" w:rsidRPr="00F23F35">
        <w:rPr>
          <w:sz w:val="26"/>
          <w:szCs w:val="26"/>
        </w:rPr>
        <w:t>1</w:t>
      </w:r>
      <w:r w:rsidRPr="00F23F35">
        <w:rPr>
          <w:sz w:val="26"/>
          <w:szCs w:val="26"/>
        </w:rPr>
        <w:t xml:space="preserve"> </w:t>
      </w:r>
      <w:r w:rsidR="00F23F35" w:rsidRPr="00F23F35">
        <w:rPr>
          <w:sz w:val="26"/>
          <w:szCs w:val="26"/>
        </w:rPr>
        <w:t>ноября</w:t>
      </w:r>
      <w:r w:rsidRPr="00F23F35">
        <w:rPr>
          <w:sz w:val="26"/>
          <w:szCs w:val="26"/>
        </w:rPr>
        <w:t xml:space="preserve"> 202</w:t>
      </w:r>
      <w:r w:rsidR="00F23F35" w:rsidRPr="00F23F35">
        <w:rPr>
          <w:sz w:val="26"/>
          <w:szCs w:val="26"/>
        </w:rPr>
        <w:t>4г</w:t>
      </w:r>
      <w:r w:rsidRPr="00F23F35">
        <w:rPr>
          <w:sz w:val="26"/>
          <w:szCs w:val="26"/>
        </w:rPr>
        <w:t xml:space="preserve"> считается расторгнутым</w:t>
      </w:r>
      <w:r w:rsidR="00F23F35" w:rsidRPr="00F23F35">
        <w:rPr>
          <w:sz w:val="26"/>
          <w:szCs w:val="26"/>
        </w:rPr>
        <w:t>.</w:t>
      </w:r>
    </w:p>
    <w:p w14:paraId="3D5D3D47" w14:textId="3AB10A9D" w:rsidR="00DD1383" w:rsidRPr="00687660" w:rsidRDefault="00DD1383" w:rsidP="00F23F35">
      <w:pPr>
        <w:spacing w:after="0" w:line="276" w:lineRule="auto"/>
        <w:ind w:firstLine="709"/>
        <w:jc w:val="both"/>
        <w:rPr>
          <w:rFonts w:eastAsia="Calibri" w:cs="Times New Roman"/>
          <w:sz w:val="26"/>
          <w:szCs w:val="26"/>
        </w:rPr>
      </w:pPr>
    </w:p>
    <w:p w14:paraId="3D0496E6" w14:textId="77777777" w:rsidR="00706788" w:rsidRPr="00687660" w:rsidRDefault="00706788" w:rsidP="00687660">
      <w:pPr>
        <w:spacing w:after="0" w:line="276" w:lineRule="auto"/>
        <w:jc w:val="both"/>
        <w:rPr>
          <w:rFonts w:eastAsia="Calibri" w:cs="Times New Roman"/>
          <w:sz w:val="26"/>
          <w:szCs w:val="26"/>
        </w:rPr>
      </w:pPr>
    </w:p>
    <w:p w14:paraId="741DC1AE" w14:textId="76CEB9B7" w:rsidR="00A33B7F" w:rsidRPr="00687660" w:rsidRDefault="00A33B7F" w:rsidP="004831EF">
      <w:pPr>
        <w:spacing w:after="0" w:line="276" w:lineRule="auto"/>
        <w:rPr>
          <w:rFonts w:eastAsia="Calibri" w:cs="Times New Roman"/>
          <w:sz w:val="26"/>
          <w:szCs w:val="26"/>
        </w:rPr>
      </w:pPr>
      <w:r w:rsidRPr="00687660">
        <w:rPr>
          <w:rFonts w:eastAsia="Calibri" w:cs="Times New Roman"/>
          <w:sz w:val="26"/>
          <w:szCs w:val="26"/>
        </w:rPr>
        <w:t xml:space="preserve">Директор                                                           </w:t>
      </w:r>
      <w:r w:rsidR="004831EF" w:rsidRPr="00687660">
        <w:rPr>
          <w:rFonts w:eastAsia="Calibri" w:cs="Times New Roman"/>
          <w:sz w:val="26"/>
          <w:szCs w:val="26"/>
        </w:rPr>
        <w:t xml:space="preserve">                           </w:t>
      </w:r>
      <w:r w:rsidR="00F23F35" w:rsidRPr="00F23F35">
        <w:rPr>
          <w:b/>
          <w:sz w:val="26"/>
          <w:szCs w:val="26"/>
        </w:rPr>
        <w:t>М.М. Саляхова</w:t>
      </w:r>
    </w:p>
    <w:p w14:paraId="349C1F08" w14:textId="77777777" w:rsidR="00706788" w:rsidRDefault="00706788" w:rsidP="00706788">
      <w:pPr>
        <w:spacing w:after="0" w:line="276" w:lineRule="auto"/>
        <w:rPr>
          <w:sz w:val="20"/>
          <w:szCs w:val="24"/>
        </w:rPr>
      </w:pPr>
    </w:p>
    <w:p w14:paraId="645F4242" w14:textId="77777777" w:rsidR="00687660" w:rsidRDefault="00687660" w:rsidP="00706788">
      <w:pPr>
        <w:spacing w:after="0" w:line="276" w:lineRule="auto"/>
        <w:rPr>
          <w:sz w:val="20"/>
          <w:szCs w:val="24"/>
        </w:rPr>
      </w:pPr>
    </w:p>
    <w:p w14:paraId="357DBB57" w14:textId="77777777" w:rsidR="00687660" w:rsidRDefault="00687660" w:rsidP="00706788">
      <w:pPr>
        <w:spacing w:after="0" w:line="276" w:lineRule="auto"/>
        <w:rPr>
          <w:sz w:val="20"/>
          <w:szCs w:val="24"/>
        </w:rPr>
      </w:pPr>
    </w:p>
    <w:sectPr w:rsidR="00687660" w:rsidSect="0027330A">
      <w:footnotePr>
        <w:pos w:val="beneathText"/>
      </w:footnotePr>
      <w:pgSz w:w="11905" w:h="16837"/>
      <w:pgMar w:top="720" w:right="851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7D6F"/>
    <w:multiLevelType w:val="hybridMultilevel"/>
    <w:tmpl w:val="E8E05DA0"/>
    <w:lvl w:ilvl="0" w:tplc="1E0279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1002DC"/>
    <w:multiLevelType w:val="hybridMultilevel"/>
    <w:tmpl w:val="A1B2D956"/>
    <w:lvl w:ilvl="0" w:tplc="90104A1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457288226">
    <w:abstractNumId w:val="0"/>
  </w:num>
  <w:num w:numId="2" w16cid:durableId="528836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4D"/>
    <w:rsid w:val="00003E01"/>
    <w:rsid w:val="00032896"/>
    <w:rsid w:val="00067C48"/>
    <w:rsid w:val="000728E0"/>
    <w:rsid w:val="00094765"/>
    <w:rsid w:val="000B6AA0"/>
    <w:rsid w:val="000E3BE7"/>
    <w:rsid w:val="00127B69"/>
    <w:rsid w:val="0013550B"/>
    <w:rsid w:val="001529DE"/>
    <w:rsid w:val="0018481C"/>
    <w:rsid w:val="0019348B"/>
    <w:rsid w:val="001A7C6B"/>
    <w:rsid w:val="001E59D0"/>
    <w:rsid w:val="001F1BA7"/>
    <w:rsid w:val="00217ED5"/>
    <w:rsid w:val="002416D3"/>
    <w:rsid w:val="00267502"/>
    <w:rsid w:val="002711A5"/>
    <w:rsid w:val="0027330A"/>
    <w:rsid w:val="002745B4"/>
    <w:rsid w:val="002849B5"/>
    <w:rsid w:val="002862F6"/>
    <w:rsid w:val="002B09BC"/>
    <w:rsid w:val="002C22C5"/>
    <w:rsid w:val="002D1F93"/>
    <w:rsid w:val="002E0F97"/>
    <w:rsid w:val="00385797"/>
    <w:rsid w:val="003C5F0D"/>
    <w:rsid w:val="003D31A1"/>
    <w:rsid w:val="003F6054"/>
    <w:rsid w:val="004831EF"/>
    <w:rsid w:val="0048628A"/>
    <w:rsid w:val="004F6A41"/>
    <w:rsid w:val="004F6D4A"/>
    <w:rsid w:val="00501559"/>
    <w:rsid w:val="005422CE"/>
    <w:rsid w:val="005603E2"/>
    <w:rsid w:val="00565A9C"/>
    <w:rsid w:val="00576F26"/>
    <w:rsid w:val="00593F0F"/>
    <w:rsid w:val="005C51E3"/>
    <w:rsid w:val="005D3B6E"/>
    <w:rsid w:val="00616E92"/>
    <w:rsid w:val="006515CD"/>
    <w:rsid w:val="00680424"/>
    <w:rsid w:val="006835C7"/>
    <w:rsid w:val="00687660"/>
    <w:rsid w:val="006C0F24"/>
    <w:rsid w:val="006E1B26"/>
    <w:rsid w:val="006E4436"/>
    <w:rsid w:val="00706788"/>
    <w:rsid w:val="00712D1E"/>
    <w:rsid w:val="00713352"/>
    <w:rsid w:val="00743A3B"/>
    <w:rsid w:val="0077474F"/>
    <w:rsid w:val="00777A59"/>
    <w:rsid w:val="007C50DD"/>
    <w:rsid w:val="007D1864"/>
    <w:rsid w:val="008337B8"/>
    <w:rsid w:val="0087630D"/>
    <w:rsid w:val="008950A6"/>
    <w:rsid w:val="008A4702"/>
    <w:rsid w:val="008B2B48"/>
    <w:rsid w:val="008C46A2"/>
    <w:rsid w:val="008D6F39"/>
    <w:rsid w:val="008E6D2A"/>
    <w:rsid w:val="008F05B5"/>
    <w:rsid w:val="00910A99"/>
    <w:rsid w:val="00923225"/>
    <w:rsid w:val="009243C2"/>
    <w:rsid w:val="0093286F"/>
    <w:rsid w:val="0093575A"/>
    <w:rsid w:val="00950B9B"/>
    <w:rsid w:val="009544F5"/>
    <w:rsid w:val="00956E7B"/>
    <w:rsid w:val="0096606D"/>
    <w:rsid w:val="00975979"/>
    <w:rsid w:val="0099462E"/>
    <w:rsid w:val="009A0CF7"/>
    <w:rsid w:val="009C44CB"/>
    <w:rsid w:val="009E563E"/>
    <w:rsid w:val="00A27B5A"/>
    <w:rsid w:val="00A33B7F"/>
    <w:rsid w:val="00A72560"/>
    <w:rsid w:val="00A773D2"/>
    <w:rsid w:val="00A945B0"/>
    <w:rsid w:val="00AD43DB"/>
    <w:rsid w:val="00AE04B6"/>
    <w:rsid w:val="00AE2523"/>
    <w:rsid w:val="00B208C3"/>
    <w:rsid w:val="00B503DD"/>
    <w:rsid w:val="00BB1AC8"/>
    <w:rsid w:val="00BB570F"/>
    <w:rsid w:val="00C16C4D"/>
    <w:rsid w:val="00C35FC0"/>
    <w:rsid w:val="00C4154D"/>
    <w:rsid w:val="00C51D63"/>
    <w:rsid w:val="00C96418"/>
    <w:rsid w:val="00CA14E8"/>
    <w:rsid w:val="00CA5CA0"/>
    <w:rsid w:val="00CF4B46"/>
    <w:rsid w:val="00D47DEB"/>
    <w:rsid w:val="00DA0396"/>
    <w:rsid w:val="00DD1383"/>
    <w:rsid w:val="00E02963"/>
    <w:rsid w:val="00E3632D"/>
    <w:rsid w:val="00E42BF5"/>
    <w:rsid w:val="00E513C2"/>
    <w:rsid w:val="00E55F83"/>
    <w:rsid w:val="00E84F14"/>
    <w:rsid w:val="00E928A0"/>
    <w:rsid w:val="00E95091"/>
    <w:rsid w:val="00F12F09"/>
    <w:rsid w:val="00F23F35"/>
    <w:rsid w:val="00F53CA6"/>
    <w:rsid w:val="00F9212D"/>
    <w:rsid w:val="00FD01EB"/>
    <w:rsid w:val="00FF4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7114"/>
  <w15:docId w15:val="{3BD21061-37AE-4C5C-BFEC-695AD8FA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352"/>
    <w:pPr>
      <w:spacing w:after="160" w:line="259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8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3352"/>
    <w:rPr>
      <w:color w:val="0000FF" w:themeColor="hyperlink"/>
      <w:u w:val="single"/>
    </w:rPr>
  </w:style>
  <w:style w:type="paragraph" w:customStyle="1" w:styleId="-2">
    <w:name w:val="!заголовок-2"/>
    <w:basedOn w:val="2"/>
    <w:link w:val="-20"/>
    <w:qFormat/>
    <w:rsid w:val="0018481C"/>
    <w:pPr>
      <w:keepLines w:val="0"/>
      <w:spacing w:before="240" w:after="120" w:line="360" w:lineRule="auto"/>
    </w:pPr>
    <w:rPr>
      <w:rFonts w:ascii="Times New Roman" w:eastAsia="Times New Roman" w:hAnsi="Times New Roman" w:cs="Times New Roman"/>
      <w:bCs w:val="0"/>
      <w:color w:val="auto"/>
      <w:sz w:val="28"/>
      <w:szCs w:val="24"/>
      <w:lang w:val="x-none" w:eastAsia="x-none"/>
    </w:rPr>
  </w:style>
  <w:style w:type="character" w:customStyle="1" w:styleId="-20">
    <w:name w:val="!заголовок-2 Знак"/>
    <w:link w:val="-2"/>
    <w:rsid w:val="0018481C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4">
    <w:name w:val="Normal (Web)"/>
    <w:basedOn w:val="a"/>
    <w:uiPriority w:val="99"/>
    <w:unhideWhenUsed/>
    <w:rsid w:val="0018481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48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FollowedHyperlink"/>
    <w:basedOn w:val="a0"/>
    <w:uiPriority w:val="99"/>
    <w:semiHidden/>
    <w:unhideWhenUsed/>
    <w:rsid w:val="00BB1AC8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0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01E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87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0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22E19-26F0-4B05-985A-3B40A670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Пользователь</cp:lastModifiedBy>
  <cp:revision>16</cp:revision>
  <cp:lastPrinted>2024-01-09T08:58:00Z</cp:lastPrinted>
  <dcterms:created xsi:type="dcterms:W3CDTF">2024-01-09T08:50:00Z</dcterms:created>
  <dcterms:modified xsi:type="dcterms:W3CDTF">2025-08-14T07:45:00Z</dcterms:modified>
</cp:coreProperties>
</file>