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F2" w:rsidRPr="00206691" w:rsidRDefault="00946BF2" w:rsidP="00946BF2">
      <w:pPr>
        <w:jc w:val="center"/>
        <w:rPr>
          <w:b/>
          <w:sz w:val="22"/>
          <w:szCs w:val="22"/>
        </w:rPr>
      </w:pPr>
      <w:r w:rsidRPr="00206691">
        <w:rPr>
          <w:b/>
          <w:sz w:val="22"/>
          <w:szCs w:val="22"/>
        </w:rPr>
        <w:t>Извещение о проведен</w:t>
      </w:r>
      <w:proofErr w:type="gramStart"/>
      <w:r w:rsidRPr="00206691">
        <w:rPr>
          <w:b/>
          <w:sz w:val="22"/>
          <w:szCs w:val="22"/>
        </w:rPr>
        <w:t>ии ау</w:t>
      </w:r>
      <w:proofErr w:type="gramEnd"/>
      <w:r w:rsidRPr="00206691">
        <w:rPr>
          <w:b/>
          <w:sz w:val="22"/>
          <w:szCs w:val="22"/>
        </w:rPr>
        <w:t>кциона на право заключения договора</w:t>
      </w:r>
      <w:r>
        <w:rPr>
          <w:b/>
          <w:sz w:val="22"/>
          <w:szCs w:val="22"/>
        </w:rPr>
        <w:t xml:space="preserve"> размещения объекта развлечения</w:t>
      </w:r>
    </w:p>
    <w:p w:rsidR="00946BF2" w:rsidRPr="00206691" w:rsidRDefault="00946BF2" w:rsidP="00946BF2">
      <w:pPr>
        <w:jc w:val="both"/>
        <w:rPr>
          <w:b/>
          <w:sz w:val="22"/>
          <w:szCs w:val="22"/>
        </w:rPr>
      </w:pPr>
    </w:p>
    <w:p w:rsidR="00946BF2" w:rsidRPr="00E86812" w:rsidRDefault="00946BF2" w:rsidP="00946BF2">
      <w:pPr>
        <w:jc w:val="both"/>
      </w:pPr>
      <w:r w:rsidRPr="00E86812">
        <w:t xml:space="preserve">          МАУ «Парки Магнитки»  объявляет о проведен</w:t>
      </w:r>
      <w:proofErr w:type="gramStart"/>
      <w:r w:rsidRPr="00E86812">
        <w:t>ии ау</w:t>
      </w:r>
      <w:proofErr w:type="gramEnd"/>
      <w:r w:rsidRPr="00E86812">
        <w:t>кциона на право заключения договора размещения объекта развлечения, расположенного в границах парка у Вечного огня в городе Магнитогорске.</w:t>
      </w:r>
    </w:p>
    <w:p w:rsidR="00946BF2" w:rsidRPr="00E86812" w:rsidRDefault="00946BF2" w:rsidP="00946BF2">
      <w:pPr>
        <w:jc w:val="both"/>
        <w:rPr>
          <w:b/>
        </w:rPr>
      </w:pPr>
      <w:r w:rsidRPr="00E86812">
        <w:rPr>
          <w:b/>
        </w:rPr>
        <w:t>Сведения о предмете аукциона:</w:t>
      </w:r>
    </w:p>
    <w:p w:rsidR="00946BF2" w:rsidRPr="00E86812" w:rsidRDefault="00946BF2" w:rsidP="00946BF2">
      <w:pPr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976"/>
      </w:tblGrid>
      <w:tr w:rsidR="00946BF2" w:rsidRPr="00E86812" w:rsidTr="00FA13E1">
        <w:tc>
          <w:tcPr>
            <w:tcW w:w="3369" w:type="dxa"/>
            <w:vAlign w:val="center"/>
          </w:tcPr>
          <w:p w:rsidR="00946BF2" w:rsidRPr="00E86812" w:rsidRDefault="00946BF2" w:rsidP="00FA13E1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Организатор аукциона, место его нахождения, почтовый адрес, адрес электронной почты и номер контактного телефона</w:t>
            </w:r>
          </w:p>
        </w:tc>
        <w:tc>
          <w:tcPr>
            <w:tcW w:w="5976" w:type="dxa"/>
            <w:vAlign w:val="center"/>
          </w:tcPr>
          <w:p w:rsidR="00946BF2" w:rsidRPr="00E86812" w:rsidRDefault="00946BF2" w:rsidP="00FA13E1">
            <w:pPr>
              <w:pStyle w:val="a5"/>
              <w:spacing w:before="0" w:beforeAutospacing="0" w:after="0" w:afterAutospacing="0" w:line="276" w:lineRule="auto"/>
              <w:ind w:left="74"/>
              <w:rPr>
                <w:color w:val="000000"/>
              </w:rPr>
            </w:pPr>
            <w:r w:rsidRPr="00E86812">
              <w:rPr>
                <w:b/>
              </w:rPr>
              <w:t>МАУ «Парки Магнитки» г. Магнитогорска</w:t>
            </w:r>
            <w:r w:rsidRPr="00E86812">
              <w:rPr>
                <w:color w:val="000000"/>
              </w:rPr>
              <w:t xml:space="preserve"> (далее – Организатор аукциона)</w:t>
            </w:r>
          </w:p>
          <w:p w:rsidR="00946BF2" w:rsidRPr="00E86812" w:rsidRDefault="00946BF2" w:rsidP="00FA13E1">
            <w:pPr>
              <w:pStyle w:val="a5"/>
              <w:spacing w:before="0" w:beforeAutospacing="0" w:after="0" w:afterAutospacing="0" w:line="276" w:lineRule="auto"/>
              <w:ind w:left="74"/>
            </w:pPr>
            <w:r w:rsidRPr="00E86812">
              <w:t>4550</w:t>
            </w:r>
            <w:r>
              <w:t>00</w:t>
            </w:r>
            <w:r w:rsidRPr="00E86812">
              <w:t xml:space="preserve"> Россия Челябинская область г. Магнитогорск  ул. Пр.</w:t>
            </w:r>
            <w:r>
              <w:t xml:space="preserve"> </w:t>
            </w:r>
            <w:r w:rsidRPr="00E86812">
              <w:t>Ленина 21 корпус 2.</w:t>
            </w:r>
          </w:p>
          <w:p w:rsidR="00946BF2" w:rsidRPr="00E86812" w:rsidRDefault="00946BF2" w:rsidP="00FA13E1">
            <w:pPr>
              <w:pStyle w:val="a5"/>
              <w:spacing w:before="0" w:beforeAutospacing="0" w:after="0" w:afterAutospacing="0" w:line="276" w:lineRule="auto"/>
              <w:ind w:left="74"/>
              <w:rPr>
                <w:color w:val="000000"/>
              </w:rPr>
            </w:pPr>
            <w:r w:rsidRPr="00E86812">
              <w:rPr>
                <w:color w:val="000000"/>
              </w:rPr>
              <w:t xml:space="preserve">Контактное лицо: </w:t>
            </w:r>
            <w:proofErr w:type="spellStart"/>
            <w:r w:rsidRPr="00E86812">
              <w:rPr>
                <w:color w:val="000000"/>
              </w:rPr>
              <w:t>Руди</w:t>
            </w:r>
            <w:proofErr w:type="spellEnd"/>
            <w:r w:rsidRPr="00E86812">
              <w:rPr>
                <w:color w:val="000000"/>
              </w:rPr>
              <w:t xml:space="preserve"> Анна Юрьевна</w:t>
            </w:r>
          </w:p>
          <w:p w:rsidR="00946BF2" w:rsidRPr="00E86812" w:rsidRDefault="00946BF2" w:rsidP="00FA13E1">
            <w:pPr>
              <w:pStyle w:val="western"/>
              <w:spacing w:before="0" w:beforeAutospacing="0" w:after="0" w:afterAutospacing="0" w:line="276" w:lineRule="auto"/>
              <w:rPr>
                <w:color w:val="000000"/>
              </w:rPr>
            </w:pPr>
            <w:r w:rsidRPr="00E86812">
              <w:rPr>
                <w:color w:val="000000"/>
              </w:rPr>
              <w:t xml:space="preserve"> Адрес электронной почты: m-ecopark@rambler.ru</w:t>
            </w:r>
          </w:p>
          <w:p w:rsidR="00946BF2" w:rsidRPr="00E86812" w:rsidRDefault="00946BF2" w:rsidP="00FA13E1">
            <w:pPr>
              <w:pStyle w:val="a5"/>
              <w:spacing w:before="0" w:beforeAutospacing="0" w:after="0" w:afterAutospacing="0" w:line="276" w:lineRule="auto"/>
              <w:ind w:left="74"/>
              <w:rPr>
                <w:color w:val="000000"/>
              </w:rPr>
            </w:pPr>
            <w:r w:rsidRPr="00E86812">
              <w:rPr>
                <w:color w:val="000000"/>
              </w:rPr>
              <w:t>Контактный телефон: (3519) 21-21-11, 8-912-896-20-63</w:t>
            </w:r>
          </w:p>
          <w:p w:rsidR="00946BF2" w:rsidRPr="00E86812" w:rsidRDefault="00946BF2" w:rsidP="00FA13E1">
            <w:pPr>
              <w:pStyle w:val="Con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(3519) 21-21-11</w:t>
            </w:r>
          </w:p>
        </w:tc>
      </w:tr>
      <w:tr w:rsidR="00946BF2" w:rsidRPr="00E86812" w:rsidTr="00FA13E1">
        <w:tc>
          <w:tcPr>
            <w:tcW w:w="3369" w:type="dxa"/>
            <w:vAlign w:val="center"/>
          </w:tcPr>
          <w:p w:rsidR="00946BF2" w:rsidRPr="00E86812" w:rsidRDefault="00946BF2" w:rsidP="00FA13E1">
            <w:pPr>
              <w:pStyle w:val="Con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6812">
              <w:rPr>
                <w:rFonts w:ascii="Times New Roman" w:hAnsi="Times New Roman" w:cs="Times New Roman"/>
                <w:noProof/>
                <w:sz w:val="24"/>
                <w:szCs w:val="24"/>
              </w:rPr>
              <w:t>Форма торгов:</w:t>
            </w:r>
          </w:p>
        </w:tc>
        <w:tc>
          <w:tcPr>
            <w:tcW w:w="5976" w:type="dxa"/>
            <w:vAlign w:val="center"/>
          </w:tcPr>
          <w:p w:rsidR="00946BF2" w:rsidRPr="00E86812" w:rsidRDefault="00946BF2" w:rsidP="00FA13E1">
            <w:pPr>
              <w:pStyle w:val="a5"/>
              <w:spacing w:before="0" w:beforeAutospacing="0" w:after="0" w:afterAutospacing="0" w:line="276" w:lineRule="auto"/>
              <w:ind w:left="74"/>
            </w:pPr>
            <w:r w:rsidRPr="00E86812">
              <w:t>Торги проводятся в форме открытого аукциона с открытой формой подачи предложений.</w:t>
            </w:r>
          </w:p>
        </w:tc>
      </w:tr>
      <w:tr w:rsidR="00946BF2" w:rsidRPr="00E86812" w:rsidTr="00FA13E1">
        <w:tc>
          <w:tcPr>
            <w:tcW w:w="3369" w:type="dxa"/>
            <w:vAlign w:val="center"/>
          </w:tcPr>
          <w:p w:rsidR="00946BF2" w:rsidRPr="00E86812" w:rsidRDefault="00946BF2" w:rsidP="00FA13E1">
            <w:pPr>
              <w:pStyle w:val="Con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6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 аукциона</w:t>
            </w:r>
          </w:p>
        </w:tc>
        <w:tc>
          <w:tcPr>
            <w:tcW w:w="5976" w:type="dxa"/>
            <w:vAlign w:val="center"/>
          </w:tcPr>
          <w:p w:rsidR="00946BF2" w:rsidRPr="00E86812" w:rsidRDefault="00946BF2" w:rsidP="00FA13E1">
            <w:pPr>
              <w:pStyle w:val="western"/>
              <w:spacing w:line="276" w:lineRule="auto"/>
              <w:jc w:val="both"/>
              <w:rPr>
                <w:bCs/>
                <w:color w:val="000000"/>
              </w:rPr>
            </w:pPr>
            <w:r w:rsidRPr="00E86812">
              <w:rPr>
                <w:bCs/>
                <w:color w:val="000000"/>
              </w:rPr>
              <w:t xml:space="preserve">Предметом аукциона является ежемесячный платеж за право размещения </w:t>
            </w:r>
            <w:r>
              <w:rPr>
                <w:bCs/>
                <w:color w:val="000000"/>
              </w:rPr>
              <w:t>о</w:t>
            </w:r>
            <w:r w:rsidRPr="00E86812">
              <w:rPr>
                <w:bCs/>
                <w:color w:val="000000"/>
              </w:rPr>
              <w:t xml:space="preserve">бъекта развлечения. </w:t>
            </w:r>
          </w:p>
        </w:tc>
      </w:tr>
      <w:tr w:rsidR="00946BF2" w:rsidRPr="00E86812" w:rsidTr="00FA13E1">
        <w:tc>
          <w:tcPr>
            <w:tcW w:w="3369" w:type="dxa"/>
            <w:vAlign w:val="center"/>
          </w:tcPr>
          <w:p w:rsidR="00946BF2" w:rsidRPr="00E86812" w:rsidRDefault="00946BF2" w:rsidP="00FA13E1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812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объекта развлечения </w:t>
            </w:r>
          </w:p>
        </w:tc>
        <w:tc>
          <w:tcPr>
            <w:tcW w:w="5976" w:type="dxa"/>
            <w:vAlign w:val="center"/>
          </w:tcPr>
          <w:p w:rsidR="00946BF2" w:rsidRPr="00F847D1" w:rsidRDefault="00946BF2" w:rsidP="00FA13E1">
            <w:pPr>
              <w:pStyle w:val="western"/>
              <w:spacing w:before="0" w:beforeAutospacing="0" w:after="0" w:afterAutospacing="0" w:line="276" w:lineRule="auto"/>
              <w:jc w:val="both"/>
              <w:rPr>
                <w:bCs/>
                <w:color w:val="000000"/>
                <w:highlight w:val="yellow"/>
              </w:rPr>
            </w:pPr>
            <w:r w:rsidRPr="00BD6E99">
              <w:rPr>
                <w:bCs/>
                <w:color w:val="000000"/>
              </w:rPr>
              <w:t xml:space="preserve">Челябинская область, г. Магнитогорск, Правобережный район, территория парка у Вечного огня (Согласно схеме размещения объекта, Приложение №5 к аукционной документации). </w:t>
            </w:r>
          </w:p>
        </w:tc>
      </w:tr>
      <w:tr w:rsidR="00946BF2" w:rsidRPr="00E86812" w:rsidTr="00FA13E1">
        <w:tc>
          <w:tcPr>
            <w:tcW w:w="3369" w:type="dxa"/>
            <w:vAlign w:val="center"/>
          </w:tcPr>
          <w:p w:rsidR="00946BF2" w:rsidRPr="00E86812" w:rsidRDefault="00946BF2" w:rsidP="00FA13E1">
            <w:r w:rsidRPr="00E86812">
              <w:t>Целевое назначение Объекта развлечения</w:t>
            </w:r>
          </w:p>
        </w:tc>
        <w:tc>
          <w:tcPr>
            <w:tcW w:w="5976" w:type="dxa"/>
            <w:vAlign w:val="center"/>
          </w:tcPr>
          <w:p w:rsidR="00946BF2" w:rsidRPr="00E86812" w:rsidRDefault="00946BF2" w:rsidP="00FA13E1">
            <w:pPr>
              <w:jc w:val="center"/>
            </w:pPr>
            <w:r w:rsidRPr="00E86812">
              <w:t xml:space="preserve">Пункт проката спортивного инвентаря + Кафе </w:t>
            </w:r>
          </w:p>
        </w:tc>
      </w:tr>
      <w:tr w:rsidR="00946BF2" w:rsidRPr="00E86812" w:rsidTr="00FA13E1">
        <w:tc>
          <w:tcPr>
            <w:tcW w:w="3369" w:type="dxa"/>
            <w:vAlign w:val="center"/>
          </w:tcPr>
          <w:p w:rsidR="00946BF2" w:rsidRPr="00E86812" w:rsidRDefault="00946BF2" w:rsidP="00FA13E1">
            <w:r w:rsidRPr="00E86812">
              <w:t>Площадь (кв. м)</w:t>
            </w:r>
          </w:p>
        </w:tc>
        <w:tc>
          <w:tcPr>
            <w:tcW w:w="5976" w:type="dxa"/>
            <w:vAlign w:val="center"/>
          </w:tcPr>
          <w:p w:rsidR="00946BF2" w:rsidRPr="00E86812" w:rsidRDefault="00946BF2" w:rsidP="00FA13E1">
            <w:pPr>
              <w:jc w:val="center"/>
            </w:pPr>
            <w:r w:rsidRPr="00E86812">
              <w:t>Не менее 700 м</w:t>
            </w:r>
            <w:proofErr w:type="gramStart"/>
            <w:r w:rsidRPr="00E86812">
              <w:t>2</w:t>
            </w:r>
            <w:proofErr w:type="gramEnd"/>
            <w:r w:rsidRPr="00E86812">
              <w:t xml:space="preserve"> и не более 1000 м2</w:t>
            </w:r>
          </w:p>
        </w:tc>
      </w:tr>
      <w:tr w:rsidR="00946BF2" w:rsidRPr="00E86812" w:rsidTr="00FA13E1">
        <w:tc>
          <w:tcPr>
            <w:tcW w:w="3369" w:type="dxa"/>
            <w:vAlign w:val="center"/>
          </w:tcPr>
          <w:p w:rsidR="00946BF2" w:rsidRPr="00E86812" w:rsidRDefault="00946BF2" w:rsidP="00FA13E1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Описание обязательных основных характеристик   </w:t>
            </w:r>
            <w:r w:rsidRPr="00E86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объекта развлечения</w:t>
            </w:r>
          </w:p>
        </w:tc>
        <w:tc>
          <w:tcPr>
            <w:tcW w:w="5976" w:type="dxa"/>
            <w:vAlign w:val="center"/>
          </w:tcPr>
          <w:p w:rsidR="00946BF2" w:rsidRPr="00E86812" w:rsidRDefault="00946BF2" w:rsidP="00FA13E1">
            <w:pPr>
              <w:jc w:val="both"/>
            </w:pPr>
            <w:r w:rsidRPr="00E86812">
              <w:t xml:space="preserve">1. </w:t>
            </w:r>
            <w:proofErr w:type="gramStart"/>
            <w:r w:rsidRPr="00E86812">
              <w:t>Объект развлечения, подлежащий размещению в соответствии с договором является</w:t>
            </w:r>
            <w:proofErr w:type="gramEnd"/>
            <w:r w:rsidRPr="00E86812">
              <w:t xml:space="preserve"> движимым имуществом и не должен иметь прочную связь с землей. Конструктивные особенности Объекта развлечения должны обеспечивать его перемещение без нанесения несоразмерного ущерба его назначению.       </w:t>
            </w:r>
          </w:p>
          <w:p w:rsidR="00946BF2" w:rsidRPr="00E86812" w:rsidRDefault="00946BF2" w:rsidP="00FA13E1">
            <w:pPr>
              <w:jc w:val="both"/>
            </w:pPr>
            <w:r w:rsidRPr="00E86812">
              <w:t xml:space="preserve">Материалы, применяемые при возведении Объекта должны соответствовать действующим градостроительным, строительным, архитектурным, пожарным, санитарным и иным нормам,  правилам и нормативам. </w:t>
            </w:r>
          </w:p>
          <w:p w:rsidR="00946BF2" w:rsidRPr="00E86812" w:rsidRDefault="00946BF2" w:rsidP="00FA13E1">
            <w:pPr>
              <w:jc w:val="both"/>
            </w:pPr>
            <w:r w:rsidRPr="00E86812">
              <w:t>2. Объект развлечения при размещении не должен создавать помех основному функциональному использованию объекта недвижимого имущества, на котором, либо в непосредственной близости с которым он распложен, и ухудшать благоустройство территории, визуальное восприятие среды.</w:t>
            </w:r>
          </w:p>
          <w:p w:rsidR="00946BF2" w:rsidRPr="00E86812" w:rsidRDefault="00946BF2" w:rsidP="00FA13E1">
            <w:pPr>
              <w:jc w:val="both"/>
              <w:rPr>
                <w:highlight w:val="yellow"/>
              </w:rPr>
            </w:pPr>
            <w:r w:rsidRPr="00E86812">
              <w:t xml:space="preserve">3. Обустройство, установка, возведение Объекта развлечения должно осуществляться из модульных или быстровозводимых конструкций с применением декора. </w:t>
            </w:r>
          </w:p>
          <w:p w:rsidR="00946BF2" w:rsidRPr="00984D10" w:rsidRDefault="00946BF2" w:rsidP="00FA13E1">
            <w:pPr>
              <w:jc w:val="both"/>
              <w:rPr>
                <w:color w:val="000000" w:themeColor="text1"/>
              </w:rPr>
            </w:pPr>
            <w:r w:rsidRPr="00E86812">
              <w:t xml:space="preserve">4. Высота Объект развлечения от средней планировочной отметки земли до верхней точки </w:t>
            </w:r>
            <w:r w:rsidRPr="00984D10">
              <w:rPr>
                <w:color w:val="000000" w:themeColor="text1"/>
              </w:rPr>
              <w:lastRenderedPageBreak/>
              <w:t xml:space="preserve">конструкции Объект развлечения допускается не более 6м. </w:t>
            </w:r>
          </w:p>
          <w:p w:rsidR="00946BF2" w:rsidRPr="00984D10" w:rsidRDefault="00946BF2" w:rsidP="00FA13E1">
            <w:pPr>
              <w:jc w:val="both"/>
              <w:rPr>
                <w:color w:val="000000" w:themeColor="text1"/>
              </w:rPr>
            </w:pPr>
            <w:r w:rsidRPr="00984D10">
              <w:rPr>
                <w:color w:val="000000" w:themeColor="text1"/>
              </w:rPr>
              <w:t>6. Допускается возведение Объекта развлечения в 2-х уровнях, с эксплуатируемой кровлей, летней террасой на 2 уровне, с защитой от солнечных лучей.</w:t>
            </w:r>
          </w:p>
          <w:p w:rsidR="00946BF2" w:rsidRPr="00984D10" w:rsidRDefault="00946BF2" w:rsidP="00FA13E1">
            <w:pPr>
              <w:jc w:val="both"/>
              <w:rPr>
                <w:color w:val="000000" w:themeColor="text1"/>
              </w:rPr>
            </w:pPr>
            <w:r w:rsidRPr="00984D10">
              <w:rPr>
                <w:color w:val="000000" w:themeColor="text1"/>
              </w:rPr>
              <w:t>5. Объект развлечения должен состоять из зоны кафе и пункта проката с хранением инвентаря (зима-лето), зоной выдачи и раздевалками, рассчитанными на одновременно раздевающих - не менее 10 человек.</w:t>
            </w:r>
          </w:p>
          <w:p w:rsidR="00946BF2" w:rsidRPr="00984D10" w:rsidRDefault="00946BF2" w:rsidP="00FA13E1">
            <w:pPr>
              <w:jc w:val="both"/>
              <w:rPr>
                <w:color w:val="000000" w:themeColor="text1"/>
              </w:rPr>
            </w:pPr>
            <w:r w:rsidRPr="00984D10">
              <w:rPr>
                <w:color w:val="000000" w:themeColor="text1"/>
              </w:rPr>
              <w:t>6. Электрическая потребляемая мощность Объект развлечения не должна быть более 60кВТ.</w:t>
            </w:r>
          </w:p>
          <w:p w:rsidR="00946BF2" w:rsidRPr="00984D10" w:rsidRDefault="00946BF2" w:rsidP="00FA13E1">
            <w:pPr>
              <w:jc w:val="both"/>
              <w:rPr>
                <w:color w:val="000000" w:themeColor="text1"/>
                <w:lang w:bidi="ru-RU"/>
              </w:rPr>
            </w:pPr>
            <w:r w:rsidRPr="00984D10">
              <w:rPr>
                <w:color w:val="000000" w:themeColor="text1"/>
                <w:lang w:bidi="ru-RU"/>
              </w:rPr>
              <w:t xml:space="preserve">7.Срок </w:t>
            </w:r>
            <w:r>
              <w:rPr>
                <w:color w:val="000000" w:themeColor="text1"/>
                <w:lang w:bidi="ru-RU"/>
              </w:rPr>
              <w:t xml:space="preserve">окончательного </w:t>
            </w:r>
            <w:r w:rsidRPr="00984D10">
              <w:rPr>
                <w:color w:val="000000" w:themeColor="text1"/>
                <w:lang w:bidi="ru-RU"/>
              </w:rPr>
              <w:t xml:space="preserve">возведения </w:t>
            </w:r>
            <w:r>
              <w:rPr>
                <w:color w:val="000000" w:themeColor="text1"/>
                <w:lang w:bidi="ru-RU"/>
              </w:rPr>
              <w:t>о</w:t>
            </w:r>
            <w:r w:rsidRPr="00984D10">
              <w:rPr>
                <w:color w:val="000000" w:themeColor="text1"/>
                <w:lang w:bidi="ru-RU"/>
              </w:rPr>
              <w:t xml:space="preserve">бъекта: </w:t>
            </w:r>
            <w:r>
              <w:rPr>
                <w:color w:val="000000" w:themeColor="text1"/>
                <w:lang w:bidi="ru-RU"/>
              </w:rPr>
              <w:t>в течени</w:t>
            </w:r>
            <w:proofErr w:type="gramStart"/>
            <w:r>
              <w:rPr>
                <w:color w:val="000000" w:themeColor="text1"/>
                <w:lang w:bidi="ru-RU"/>
              </w:rPr>
              <w:t>и</w:t>
            </w:r>
            <w:proofErr w:type="gramEnd"/>
            <w:r>
              <w:rPr>
                <w:color w:val="000000" w:themeColor="text1"/>
                <w:lang w:bidi="ru-RU"/>
              </w:rPr>
              <w:t xml:space="preserve"> 6 месяцев с даты заключения договора</w:t>
            </w:r>
          </w:p>
          <w:p w:rsidR="00946BF2" w:rsidRPr="00F847D1" w:rsidRDefault="00946BF2" w:rsidP="00FA13E1">
            <w:pPr>
              <w:jc w:val="both"/>
              <w:rPr>
                <w:color w:val="FF0000"/>
              </w:rPr>
            </w:pPr>
            <w:r w:rsidRPr="00984D10">
              <w:rPr>
                <w:color w:val="000000" w:themeColor="text1"/>
              </w:rPr>
              <w:t>8. Внешний вид Объекта развлечения определяется по согласованию с МАУ «Парки Магнитки»</w:t>
            </w:r>
            <w:r>
              <w:rPr>
                <w:color w:val="000000" w:themeColor="text1"/>
              </w:rPr>
              <w:t xml:space="preserve"> г. Магнитогорска. Технические характеристики объекта развлечения указаны в </w:t>
            </w:r>
            <w:r w:rsidRPr="008E1A38">
              <w:rPr>
                <w:color w:val="000000" w:themeColor="text1"/>
              </w:rPr>
              <w:t>Приложении №4 (раздел 4_)</w:t>
            </w:r>
          </w:p>
        </w:tc>
      </w:tr>
      <w:tr w:rsidR="00946BF2" w:rsidRPr="00E86812" w:rsidTr="00FA13E1">
        <w:tc>
          <w:tcPr>
            <w:tcW w:w="3369" w:type="dxa"/>
            <w:vAlign w:val="center"/>
          </w:tcPr>
          <w:p w:rsidR="00946BF2" w:rsidRPr="00E86812" w:rsidRDefault="00946BF2" w:rsidP="00FA13E1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Начальная цена договора (в размере ежемесячного платежа)</w:t>
            </w:r>
          </w:p>
        </w:tc>
        <w:tc>
          <w:tcPr>
            <w:tcW w:w="5976" w:type="dxa"/>
            <w:vAlign w:val="center"/>
          </w:tcPr>
          <w:p w:rsidR="00946BF2" w:rsidRPr="00E86812" w:rsidRDefault="00946BF2" w:rsidP="00FA13E1">
            <w:pPr>
              <w:spacing w:before="100" w:beforeAutospacing="1" w:line="276" w:lineRule="auto"/>
              <w:rPr>
                <w:color w:val="000000"/>
              </w:rPr>
            </w:pPr>
            <w:r w:rsidRPr="00E86812">
              <w:rPr>
                <w:b/>
                <w:bCs/>
                <w:color w:val="000000"/>
              </w:rPr>
              <w:t xml:space="preserve">100 700,00 (сто тысяч семьсот) </w:t>
            </w:r>
            <w:r w:rsidRPr="00E86812">
              <w:rPr>
                <w:bCs/>
                <w:color w:val="000000"/>
              </w:rPr>
              <w:t>руб</w:t>
            </w:r>
            <w:r w:rsidRPr="00E86812">
              <w:rPr>
                <w:b/>
                <w:bCs/>
                <w:color w:val="000000"/>
              </w:rPr>
              <w:t>.</w:t>
            </w:r>
            <w:r w:rsidRPr="00E86812">
              <w:rPr>
                <w:color w:val="000000"/>
              </w:rPr>
              <w:t>, без учета НДС.</w:t>
            </w:r>
          </w:p>
          <w:p w:rsidR="00946BF2" w:rsidRPr="00E86812" w:rsidRDefault="00946BF2" w:rsidP="00FA13E1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F2" w:rsidRPr="00E86812" w:rsidTr="00FA13E1">
        <w:tc>
          <w:tcPr>
            <w:tcW w:w="3369" w:type="dxa"/>
            <w:vAlign w:val="center"/>
          </w:tcPr>
          <w:p w:rsidR="00946BF2" w:rsidRPr="00E86812" w:rsidRDefault="00946BF2" w:rsidP="00FA13E1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812">
              <w:rPr>
                <w:rFonts w:ascii="Times New Roman" w:hAnsi="Times New Roman" w:cs="Times New Roman"/>
                <w:sz w:val="24"/>
                <w:szCs w:val="24"/>
              </w:rPr>
              <w:t>Шаг аукциона, руб.</w:t>
            </w:r>
          </w:p>
        </w:tc>
        <w:tc>
          <w:tcPr>
            <w:tcW w:w="5976" w:type="dxa"/>
            <w:vAlign w:val="center"/>
          </w:tcPr>
          <w:p w:rsidR="00946BF2" w:rsidRPr="00E86812" w:rsidRDefault="00946BF2" w:rsidP="00FA13E1">
            <w:pPr>
              <w:spacing w:before="100" w:beforeAutospacing="1" w:line="276" w:lineRule="auto"/>
              <w:rPr>
                <w:color w:val="000000"/>
              </w:rPr>
            </w:pPr>
            <w:r w:rsidRPr="00E86812">
              <w:rPr>
                <w:color w:val="000000"/>
              </w:rPr>
              <w:t xml:space="preserve">Шаг аукциона (5% от начальной цены договора): </w:t>
            </w:r>
          </w:p>
          <w:p w:rsidR="00946BF2" w:rsidRPr="00E86812" w:rsidRDefault="00946BF2" w:rsidP="00FA13E1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8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5035,00 </w:t>
            </w:r>
            <w:r w:rsidRPr="00E86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46BF2" w:rsidRPr="00E86812" w:rsidTr="00FA13E1">
        <w:tc>
          <w:tcPr>
            <w:tcW w:w="3369" w:type="dxa"/>
            <w:vAlign w:val="center"/>
          </w:tcPr>
          <w:p w:rsidR="00946BF2" w:rsidRPr="00E86812" w:rsidRDefault="00946BF2" w:rsidP="00FA13E1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812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договора  </w:t>
            </w:r>
          </w:p>
        </w:tc>
        <w:tc>
          <w:tcPr>
            <w:tcW w:w="5976" w:type="dxa"/>
            <w:vAlign w:val="center"/>
          </w:tcPr>
          <w:p w:rsidR="00946BF2" w:rsidRPr="00E86812" w:rsidRDefault="00946BF2" w:rsidP="00FA13E1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946BF2" w:rsidRPr="00E86812" w:rsidTr="00FA13E1">
        <w:tc>
          <w:tcPr>
            <w:tcW w:w="3369" w:type="dxa"/>
            <w:vAlign w:val="center"/>
          </w:tcPr>
          <w:p w:rsidR="00946BF2" w:rsidRPr="00E86812" w:rsidRDefault="00946BF2" w:rsidP="00FA13E1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Дата,  график проведения осмотра территории под размещение объекта развлечения</w:t>
            </w:r>
          </w:p>
        </w:tc>
        <w:tc>
          <w:tcPr>
            <w:tcW w:w="5976" w:type="dxa"/>
            <w:vAlign w:val="center"/>
          </w:tcPr>
          <w:p w:rsidR="00946BF2" w:rsidRPr="00E86812" w:rsidRDefault="00946BF2" w:rsidP="00FA13E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 w:rsidRPr="00E86812">
              <w:rPr>
                <w:color w:val="000000"/>
                <w:lang w:eastAsia="en-US"/>
              </w:rPr>
              <w:t>26.06.2018  с 08.30 до 16.00;</w:t>
            </w:r>
          </w:p>
          <w:p w:rsidR="00946BF2" w:rsidRDefault="00946BF2" w:rsidP="00FA13E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  <w:r w:rsidRPr="00E86812">
              <w:rPr>
                <w:color w:val="000000"/>
                <w:lang w:eastAsia="en-US"/>
              </w:rPr>
              <w:t>.0</w:t>
            </w:r>
            <w:r>
              <w:rPr>
                <w:color w:val="000000"/>
                <w:lang w:eastAsia="en-US"/>
              </w:rPr>
              <w:t>7</w:t>
            </w:r>
            <w:r w:rsidRPr="00E86812">
              <w:rPr>
                <w:color w:val="000000"/>
                <w:lang w:eastAsia="en-US"/>
              </w:rPr>
              <w:t>.2018  с 08.30 до 16.00.</w:t>
            </w:r>
          </w:p>
          <w:p w:rsidR="00946BF2" w:rsidRPr="00E86812" w:rsidRDefault="00946BF2" w:rsidP="00FA13E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  <w:r w:rsidRPr="00E86812">
              <w:rPr>
                <w:color w:val="000000"/>
                <w:lang w:eastAsia="en-US"/>
              </w:rPr>
              <w:t>.0</w:t>
            </w:r>
            <w:r>
              <w:rPr>
                <w:color w:val="000000"/>
                <w:lang w:eastAsia="en-US"/>
              </w:rPr>
              <w:t>7</w:t>
            </w:r>
            <w:r w:rsidRPr="00E86812">
              <w:rPr>
                <w:color w:val="000000"/>
                <w:lang w:eastAsia="en-US"/>
              </w:rPr>
              <w:t>.2018  с 08.30 до 16.00;</w:t>
            </w:r>
          </w:p>
        </w:tc>
      </w:tr>
      <w:tr w:rsidR="00946BF2" w:rsidRPr="00E86812" w:rsidTr="00FA13E1">
        <w:tc>
          <w:tcPr>
            <w:tcW w:w="3369" w:type="dxa"/>
            <w:vAlign w:val="center"/>
          </w:tcPr>
          <w:p w:rsidR="00946BF2" w:rsidRPr="00867B42" w:rsidRDefault="00946BF2" w:rsidP="00FA13E1">
            <w:pPr>
              <w:pStyle w:val="Con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67B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 заключения договора</w:t>
            </w:r>
          </w:p>
        </w:tc>
        <w:tc>
          <w:tcPr>
            <w:tcW w:w="5976" w:type="dxa"/>
            <w:vAlign w:val="center"/>
          </w:tcPr>
          <w:p w:rsidR="00946BF2" w:rsidRPr="00E86812" w:rsidRDefault="00946BF2" w:rsidP="00FA13E1">
            <w:pPr>
              <w:pStyle w:val="western"/>
              <w:spacing w:line="276" w:lineRule="auto"/>
              <w:rPr>
                <w:color w:val="000000"/>
                <w:lang w:eastAsia="en-US"/>
              </w:rPr>
            </w:pPr>
            <w:r w:rsidRPr="00E86812">
              <w:rPr>
                <w:color w:val="000000"/>
              </w:rPr>
              <w:t xml:space="preserve">Срок заключения договора размещения объекта развлечения - не ранее чем через 10 дней, но не позднее двадцати дней со дня размещения на официальном сайте МАУ «Парки Магнитки» города Магнитогорска </w:t>
            </w:r>
            <w:hyperlink r:id="rId5" w:history="1">
              <w:r w:rsidRPr="009F2041">
                <w:rPr>
                  <w:rStyle w:val="a4"/>
                </w:rPr>
                <w:t>http://pm.magnitogorsk.org</w:t>
              </w:r>
            </w:hyperlink>
            <w:r>
              <w:rPr>
                <w:rStyle w:val="a4"/>
              </w:rPr>
              <w:t xml:space="preserve"> </w:t>
            </w:r>
            <w:r w:rsidRPr="00E86812">
              <w:rPr>
                <w:color w:val="000000"/>
              </w:rPr>
              <w:t xml:space="preserve"> протокола о результатах аукциона.</w:t>
            </w:r>
          </w:p>
        </w:tc>
      </w:tr>
      <w:tr w:rsidR="00946BF2" w:rsidRPr="00E86812" w:rsidTr="00FA13E1">
        <w:tc>
          <w:tcPr>
            <w:tcW w:w="3369" w:type="dxa"/>
            <w:vAlign w:val="center"/>
          </w:tcPr>
          <w:p w:rsidR="00946BF2" w:rsidRPr="00867B42" w:rsidRDefault="00946BF2" w:rsidP="00FA13E1">
            <w:pPr>
              <w:pStyle w:val="western"/>
              <w:shd w:val="clear" w:color="auto" w:fill="FFFFFF"/>
              <w:spacing w:beforeAutospacing="0" w:after="0" w:afterAutospacing="0" w:line="276" w:lineRule="auto"/>
              <w:ind w:left="74"/>
            </w:pPr>
            <w:r w:rsidRPr="00867B42">
              <w:rPr>
                <w:bCs/>
              </w:rPr>
              <w:t>Срок, место и порядок предоставления документации об аукционе, электронный адрес сайта в сети "Интернет", на котором разм</w:t>
            </w:r>
            <w:r>
              <w:rPr>
                <w:bCs/>
              </w:rPr>
              <w:t>ещена документация об аукционе</w:t>
            </w:r>
          </w:p>
          <w:p w:rsidR="00946BF2" w:rsidRPr="00867B42" w:rsidRDefault="00946BF2" w:rsidP="00FA13E1">
            <w:pPr>
              <w:pStyle w:val="Con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76" w:type="dxa"/>
            <w:vAlign w:val="center"/>
          </w:tcPr>
          <w:p w:rsidR="00946BF2" w:rsidRDefault="00946BF2" w:rsidP="00FA13E1">
            <w:pPr>
              <w:pStyle w:val="western"/>
              <w:spacing w:before="0" w:beforeAutospacing="0" w:after="0" w:afterAutospacing="0" w:line="276" w:lineRule="auto"/>
            </w:pPr>
            <w:r w:rsidRPr="00E86812">
              <w:t xml:space="preserve">Документация об аукционе предоставляется со дня опубликования данного извещения на официальном сайте </w:t>
            </w:r>
            <w:hyperlink r:id="rId6" w:history="1">
              <w:r w:rsidRPr="009F2041">
                <w:rPr>
                  <w:rStyle w:val="a4"/>
                </w:rPr>
                <w:t>http://pm.magnitogorsk.org</w:t>
              </w:r>
            </w:hyperlink>
            <w:r>
              <w:rPr>
                <w:u w:val="single"/>
              </w:rPr>
              <w:t xml:space="preserve"> </w:t>
            </w:r>
            <w:r w:rsidRPr="00E86812">
              <w:t>до начала процедуры рассмотрения заявок на участие в аукционе   на основании заявления любого заинтересованного лица, поданного в письменной форме на бумажном носителе по адресу: 4550</w:t>
            </w:r>
            <w:r>
              <w:t>00</w:t>
            </w:r>
            <w:r w:rsidRPr="00E86812">
              <w:t>, г. Магнитогорск,                         пр. Ленина, д.21корпус 2.  в рабочие дни пн.-чт. с 08.30 до 12.00</w:t>
            </w:r>
            <w:r>
              <w:t>.Плата за документацию-не предусмотрена.</w:t>
            </w:r>
          </w:p>
          <w:p w:rsidR="00946BF2" w:rsidRPr="00E86812" w:rsidRDefault="00946BF2" w:rsidP="00FA13E1">
            <w:pPr>
              <w:pStyle w:val="western"/>
              <w:spacing w:before="0" w:beforeAutospacing="0" w:after="0" w:afterAutospacing="0" w:line="276" w:lineRule="auto"/>
            </w:pPr>
          </w:p>
        </w:tc>
      </w:tr>
      <w:tr w:rsidR="00946BF2" w:rsidRPr="00E86812" w:rsidTr="00FA13E1">
        <w:tc>
          <w:tcPr>
            <w:tcW w:w="3369" w:type="dxa"/>
            <w:vAlign w:val="center"/>
          </w:tcPr>
          <w:p w:rsidR="00946BF2" w:rsidRPr="00E86812" w:rsidRDefault="00946BF2" w:rsidP="00FA13E1">
            <w:pPr>
              <w:pStyle w:val="western"/>
              <w:shd w:val="clear" w:color="auto" w:fill="FFFFFF"/>
              <w:spacing w:beforeAutospacing="0" w:after="0" w:afterAutospacing="0" w:line="276" w:lineRule="auto"/>
              <w:ind w:left="74"/>
              <w:rPr>
                <w:b/>
                <w:bCs/>
              </w:rPr>
            </w:pPr>
            <w:r w:rsidRPr="00E86812">
              <w:rPr>
                <w:b/>
              </w:rPr>
              <w:t>Дата начала приема заявок на участие в аукционе:</w:t>
            </w:r>
          </w:p>
        </w:tc>
        <w:tc>
          <w:tcPr>
            <w:tcW w:w="5976" w:type="dxa"/>
            <w:vAlign w:val="center"/>
          </w:tcPr>
          <w:p w:rsidR="00946BF2" w:rsidRPr="00E86812" w:rsidRDefault="00946BF2" w:rsidP="00FA13E1">
            <w:pPr>
              <w:pStyle w:val="western"/>
              <w:spacing w:before="0" w:beforeAutospacing="0" w:after="0" w:afterAutospacing="0" w:line="276" w:lineRule="auto"/>
            </w:pPr>
            <w:r>
              <w:t>20.06.2018г</w:t>
            </w:r>
          </w:p>
        </w:tc>
      </w:tr>
      <w:tr w:rsidR="00946BF2" w:rsidRPr="00E86812" w:rsidTr="00FA13E1">
        <w:tc>
          <w:tcPr>
            <w:tcW w:w="3369" w:type="dxa"/>
            <w:vAlign w:val="center"/>
          </w:tcPr>
          <w:p w:rsidR="00946BF2" w:rsidRPr="00E86812" w:rsidRDefault="00946BF2" w:rsidP="00FA13E1">
            <w:pPr>
              <w:pStyle w:val="western"/>
              <w:shd w:val="clear" w:color="auto" w:fill="FFFFFF"/>
              <w:spacing w:beforeAutospacing="0" w:after="0" w:afterAutospacing="0" w:line="276" w:lineRule="auto"/>
              <w:ind w:left="74"/>
              <w:rPr>
                <w:b/>
                <w:bCs/>
              </w:rPr>
            </w:pPr>
            <w:r w:rsidRPr="00E86812">
              <w:rPr>
                <w:b/>
              </w:rPr>
              <w:t xml:space="preserve">Дата окончания приема заявок на участие в </w:t>
            </w:r>
            <w:r w:rsidRPr="00E86812">
              <w:rPr>
                <w:b/>
              </w:rPr>
              <w:lastRenderedPageBreak/>
              <w:t>аукционе</w:t>
            </w:r>
          </w:p>
        </w:tc>
        <w:tc>
          <w:tcPr>
            <w:tcW w:w="5976" w:type="dxa"/>
            <w:vAlign w:val="center"/>
          </w:tcPr>
          <w:p w:rsidR="00946BF2" w:rsidRPr="00E86812" w:rsidRDefault="00946BF2" w:rsidP="00FA13E1">
            <w:pPr>
              <w:pStyle w:val="western"/>
              <w:spacing w:before="0" w:beforeAutospacing="0" w:after="0" w:afterAutospacing="0" w:line="276" w:lineRule="auto"/>
            </w:pPr>
            <w:r>
              <w:lastRenderedPageBreak/>
              <w:t>20.07.2018</w:t>
            </w:r>
          </w:p>
        </w:tc>
      </w:tr>
      <w:tr w:rsidR="00946BF2" w:rsidRPr="00E86812" w:rsidTr="00FA13E1">
        <w:tc>
          <w:tcPr>
            <w:tcW w:w="3369" w:type="dxa"/>
            <w:vAlign w:val="center"/>
          </w:tcPr>
          <w:p w:rsidR="00946BF2" w:rsidRPr="00E86812" w:rsidRDefault="00946BF2" w:rsidP="00FA13E1">
            <w:pPr>
              <w:pStyle w:val="western"/>
              <w:shd w:val="clear" w:color="auto" w:fill="FFFFFF"/>
              <w:spacing w:beforeAutospacing="0" w:after="0" w:afterAutospacing="0" w:line="276" w:lineRule="auto"/>
              <w:ind w:left="74"/>
              <w:rPr>
                <w:b/>
              </w:rPr>
            </w:pPr>
            <w:r w:rsidRPr="00E86812">
              <w:rPr>
                <w:b/>
              </w:rPr>
              <w:lastRenderedPageBreak/>
              <w:t>Дата, время и место рассмотрения заявок на  участие в аукционе:</w:t>
            </w:r>
          </w:p>
        </w:tc>
        <w:tc>
          <w:tcPr>
            <w:tcW w:w="5976" w:type="dxa"/>
            <w:vAlign w:val="center"/>
          </w:tcPr>
          <w:p w:rsidR="00946BF2" w:rsidRPr="007D79D8" w:rsidRDefault="00946BF2" w:rsidP="00FA13E1">
            <w:pPr>
              <w:pStyle w:val="1"/>
              <w:tabs>
                <w:tab w:val="left" w:pos="7349"/>
              </w:tabs>
              <w:spacing w:after="0"/>
            </w:pPr>
            <w:r>
              <w:t>20.07.2018г.</w:t>
            </w:r>
            <w:r w:rsidRPr="007D79D8">
              <w:t xml:space="preserve"> в 1</w:t>
            </w:r>
            <w:r>
              <w:t>1</w:t>
            </w:r>
            <w:r w:rsidRPr="007D79D8">
              <w:t>.00 час</w:t>
            </w:r>
            <w:proofErr w:type="gramStart"/>
            <w:r w:rsidRPr="007D79D8">
              <w:t>.</w:t>
            </w:r>
            <w:proofErr w:type="gramEnd"/>
            <w:r w:rsidRPr="007D79D8">
              <w:t xml:space="preserve"> </w:t>
            </w:r>
            <w:proofErr w:type="gramStart"/>
            <w:r w:rsidRPr="007D79D8">
              <w:t>м</w:t>
            </w:r>
            <w:proofErr w:type="gramEnd"/>
            <w:r w:rsidRPr="007D79D8">
              <w:t>естного времени по адресу: г.</w:t>
            </w:r>
            <w:r w:rsidRPr="00C43ED3">
              <w:t xml:space="preserve"> Магнитогорск, пр. Ленина, д.</w:t>
            </w:r>
            <w:r>
              <w:t>21корпус 2</w:t>
            </w:r>
            <w:r w:rsidRPr="00C43ED3">
              <w:t>.</w:t>
            </w:r>
          </w:p>
          <w:p w:rsidR="00946BF2" w:rsidRPr="00E86812" w:rsidRDefault="00946BF2" w:rsidP="00FA13E1">
            <w:pPr>
              <w:pStyle w:val="western"/>
              <w:spacing w:before="0" w:beforeAutospacing="0" w:after="0" w:afterAutospacing="0" w:line="276" w:lineRule="auto"/>
            </w:pPr>
          </w:p>
        </w:tc>
      </w:tr>
      <w:tr w:rsidR="00946BF2" w:rsidRPr="00E86812" w:rsidTr="00FA13E1">
        <w:tc>
          <w:tcPr>
            <w:tcW w:w="3369" w:type="dxa"/>
            <w:vAlign w:val="center"/>
          </w:tcPr>
          <w:p w:rsidR="00946BF2" w:rsidRPr="00E86812" w:rsidRDefault="00946BF2" w:rsidP="00FA13E1">
            <w:pPr>
              <w:pStyle w:val="western"/>
              <w:shd w:val="clear" w:color="auto" w:fill="FFFFFF"/>
              <w:spacing w:beforeAutospacing="0" w:after="0" w:afterAutospacing="0" w:line="276" w:lineRule="auto"/>
              <w:ind w:left="74"/>
              <w:rPr>
                <w:b/>
              </w:rPr>
            </w:pPr>
            <w:r w:rsidRPr="00E86812">
              <w:rPr>
                <w:b/>
              </w:rPr>
              <w:t>Дата, время и место подведения итогов аукциона (дата проведения аукциона):</w:t>
            </w:r>
          </w:p>
        </w:tc>
        <w:tc>
          <w:tcPr>
            <w:tcW w:w="5976" w:type="dxa"/>
            <w:vAlign w:val="center"/>
          </w:tcPr>
          <w:p w:rsidR="00946BF2" w:rsidRDefault="00946BF2" w:rsidP="00FA13E1">
            <w:pPr>
              <w:pStyle w:val="1"/>
              <w:tabs>
                <w:tab w:val="left" w:pos="7349"/>
              </w:tabs>
              <w:spacing w:after="0"/>
            </w:pPr>
            <w:r>
              <w:t>23.07.2018г.</w:t>
            </w:r>
            <w:r w:rsidRPr="00C43ED3">
              <w:t xml:space="preserve"> в 1</w:t>
            </w:r>
            <w:r>
              <w:t>1</w:t>
            </w:r>
            <w:r w:rsidRPr="00C43ED3">
              <w:t>.00 час</w:t>
            </w:r>
            <w:proofErr w:type="gramStart"/>
            <w:r w:rsidRPr="00C43ED3">
              <w:t>.</w:t>
            </w:r>
            <w:proofErr w:type="gramEnd"/>
            <w:r w:rsidRPr="00C43ED3">
              <w:t xml:space="preserve"> </w:t>
            </w:r>
            <w:proofErr w:type="gramStart"/>
            <w:r w:rsidRPr="00C43ED3">
              <w:t>м</w:t>
            </w:r>
            <w:proofErr w:type="gramEnd"/>
            <w:r w:rsidRPr="00C43ED3">
              <w:t>естного времени по адресу: г. Магнитогорск, пр. Ленина, д.</w:t>
            </w:r>
            <w:r>
              <w:t>21 корпус 2</w:t>
            </w:r>
            <w:r w:rsidRPr="00C43ED3">
              <w:t>.</w:t>
            </w:r>
          </w:p>
          <w:p w:rsidR="00946BF2" w:rsidRPr="00E86812" w:rsidRDefault="00946BF2" w:rsidP="00FA13E1">
            <w:pPr>
              <w:pStyle w:val="western"/>
              <w:spacing w:before="0" w:beforeAutospacing="0" w:after="0" w:afterAutospacing="0" w:line="276" w:lineRule="auto"/>
            </w:pPr>
          </w:p>
        </w:tc>
      </w:tr>
    </w:tbl>
    <w:p w:rsidR="00946BF2" w:rsidRDefault="00946BF2" w:rsidP="00946BF2">
      <w:pPr>
        <w:pStyle w:val="10"/>
        <w:tabs>
          <w:tab w:val="left" w:pos="7349"/>
        </w:tabs>
        <w:ind w:firstLine="0"/>
        <w:rPr>
          <w:sz w:val="20"/>
        </w:rPr>
      </w:pPr>
    </w:p>
    <w:p w:rsidR="00B43882" w:rsidRDefault="00B43882">
      <w:bookmarkStart w:id="0" w:name="_GoBack"/>
      <w:bookmarkEnd w:id="0"/>
    </w:p>
    <w:sectPr w:rsidR="00B43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856"/>
    <w:rsid w:val="00525856"/>
    <w:rsid w:val="00946BF2"/>
    <w:rsid w:val="00B4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46B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946BF2"/>
    <w:pPr>
      <w:spacing w:before="100" w:beforeAutospacing="1" w:after="100" w:afterAutospacing="1"/>
    </w:pPr>
  </w:style>
  <w:style w:type="character" w:styleId="a4">
    <w:name w:val="Hyperlink"/>
    <w:rsid w:val="00946BF2"/>
    <w:rPr>
      <w:color w:val="0000FF"/>
      <w:u w:val="single"/>
    </w:rPr>
  </w:style>
  <w:style w:type="paragraph" w:styleId="a5">
    <w:name w:val="Normal (Web)"/>
    <w:basedOn w:val="a"/>
    <w:unhideWhenUsed/>
    <w:rsid w:val="00946BF2"/>
    <w:pPr>
      <w:spacing w:before="100" w:beforeAutospacing="1" w:after="100" w:afterAutospacing="1"/>
    </w:pPr>
  </w:style>
  <w:style w:type="paragraph" w:customStyle="1" w:styleId="1">
    <w:name w:val="Вадькин список 1"/>
    <w:basedOn w:val="a"/>
    <w:rsid w:val="00946BF2"/>
    <w:pPr>
      <w:spacing w:after="4"/>
      <w:jc w:val="both"/>
    </w:pPr>
    <w:rPr>
      <w:sz w:val="20"/>
      <w:szCs w:val="20"/>
    </w:rPr>
  </w:style>
  <w:style w:type="paragraph" w:customStyle="1" w:styleId="10">
    <w:name w:val="Обычный1"/>
    <w:rsid w:val="00946BF2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46B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946BF2"/>
    <w:pPr>
      <w:spacing w:before="100" w:beforeAutospacing="1" w:after="100" w:afterAutospacing="1"/>
    </w:pPr>
  </w:style>
  <w:style w:type="character" w:styleId="a4">
    <w:name w:val="Hyperlink"/>
    <w:rsid w:val="00946BF2"/>
    <w:rPr>
      <w:color w:val="0000FF"/>
      <w:u w:val="single"/>
    </w:rPr>
  </w:style>
  <w:style w:type="paragraph" w:styleId="a5">
    <w:name w:val="Normal (Web)"/>
    <w:basedOn w:val="a"/>
    <w:unhideWhenUsed/>
    <w:rsid w:val="00946BF2"/>
    <w:pPr>
      <w:spacing w:before="100" w:beforeAutospacing="1" w:after="100" w:afterAutospacing="1"/>
    </w:pPr>
  </w:style>
  <w:style w:type="paragraph" w:customStyle="1" w:styleId="1">
    <w:name w:val="Вадькин список 1"/>
    <w:basedOn w:val="a"/>
    <w:rsid w:val="00946BF2"/>
    <w:pPr>
      <w:spacing w:after="4"/>
      <w:jc w:val="both"/>
    </w:pPr>
    <w:rPr>
      <w:sz w:val="20"/>
      <w:szCs w:val="20"/>
    </w:rPr>
  </w:style>
  <w:style w:type="paragraph" w:customStyle="1" w:styleId="10">
    <w:name w:val="Обычный1"/>
    <w:rsid w:val="00946BF2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m.magnitogorsk.org" TargetMode="External"/><Relationship Id="rId5" Type="http://schemas.openxmlformats.org/officeDocument/2006/relationships/hyperlink" Target="http://pm.magnito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2018-06-20T11:59:00Z</dcterms:created>
  <dcterms:modified xsi:type="dcterms:W3CDTF">2018-06-20T11:59:00Z</dcterms:modified>
</cp:coreProperties>
</file>